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1985"/>
        <w:gridCol w:w="284"/>
        <w:gridCol w:w="283"/>
        <w:gridCol w:w="1481"/>
        <w:gridCol w:w="283"/>
        <w:gridCol w:w="2693"/>
        <w:gridCol w:w="236"/>
        <w:gridCol w:w="48"/>
        <w:gridCol w:w="2410"/>
        <w:gridCol w:w="236"/>
      </w:tblGrid>
      <w:tr w:rsidR="008A6A8A" w:rsidRPr="00F80C03" w:rsidTr="002A4C73">
        <w:trPr>
          <w:trHeight w:val="255"/>
        </w:trPr>
        <w:tc>
          <w:tcPr>
            <w:tcW w:w="10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A8A" w:rsidRPr="00F80C03" w:rsidRDefault="008A6A8A" w:rsidP="00B417F8">
            <w:pPr>
              <w:spacing w:after="0" w:line="240" w:lineRule="auto"/>
              <w:jc w:val="center"/>
              <w:rPr>
                <w:rFonts w:ascii="Bitter" w:eastAsia="Times New Roman" w:hAnsi="Bitter" w:cs="Arial"/>
                <w:b/>
                <w:lang w:eastAsia="en-GB"/>
              </w:rPr>
            </w:pPr>
            <w:r w:rsidRPr="00F80C03">
              <w:rPr>
                <w:rFonts w:ascii="Bitter" w:eastAsia="Times New Roman" w:hAnsi="Bitter" w:cs="Arial"/>
                <w:b/>
                <w:lang w:eastAsia="en-GB"/>
              </w:rPr>
              <w:t>Nominated Bodies</w:t>
            </w:r>
          </w:p>
        </w:tc>
      </w:tr>
      <w:tr w:rsidR="00CE5875" w:rsidRPr="00F80C03" w:rsidTr="002A4C7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022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CE5875" w:rsidRPr="00F80C03" w:rsidTr="002A4C73">
        <w:trPr>
          <w:trHeight w:val="255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0223" w:type="dxa"/>
            <w:gridSpan w:val="11"/>
            <w:tcBorders>
              <w:left w:val="nil"/>
              <w:right w:val="single" w:sz="4" w:space="0" w:color="auto"/>
            </w:tcBorders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The following organisation</w:t>
            </w:r>
            <w:r w:rsidR="00667E2F" w:rsidRPr="00F80C03">
              <w:rPr>
                <w:rFonts w:ascii="Bitter" w:eastAsia="Times New Roman" w:hAnsi="Bitter" w:cs="Arial"/>
                <w:lang w:eastAsia="en-GB"/>
              </w:rPr>
              <w:t>s</w:t>
            </w:r>
            <w:r w:rsidRPr="00F80C03">
              <w:rPr>
                <w:rFonts w:ascii="Bitter" w:eastAsia="Times New Roman" w:hAnsi="Bitter" w:cs="Arial"/>
                <w:lang w:eastAsia="en-GB"/>
              </w:rPr>
              <w:t xml:space="preserve"> which have been in existence for a year</w:t>
            </w:r>
            <w:r w:rsidR="00667E2F" w:rsidRPr="00F80C03">
              <w:rPr>
                <w:rFonts w:ascii="Bitter" w:eastAsia="Times New Roman" w:hAnsi="Bitter" w:cs="Arial"/>
                <w:lang w:eastAsia="en-GB"/>
              </w:rPr>
              <w:t xml:space="preserve"> or over</w:t>
            </w:r>
            <w:r w:rsidRPr="00F80C03">
              <w:rPr>
                <w:rFonts w:ascii="Bitter" w:eastAsia="Times New Roman" w:hAnsi="Bitter" w:cs="Arial"/>
                <w:lang w:eastAsia="en-GB"/>
              </w:rPr>
              <w:t xml:space="preserve"> can be considered for registration: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Clubs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Societies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Charities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Voluntary organisations</w:t>
            </w:r>
          </w:p>
          <w:p w:rsidR="00667E2F" w:rsidRPr="00F80C03" w:rsidRDefault="00667E2F" w:rsidP="00667E2F">
            <w:pPr>
              <w:pStyle w:val="ListParagraph"/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Once formally recognised as a Nominating</w:t>
            </w:r>
            <w:r w:rsidR="00FB1D37" w:rsidRPr="00F80C03">
              <w:rPr>
                <w:rFonts w:ascii="Bitter" w:eastAsia="Times New Roman" w:hAnsi="Bitter" w:cs="Arial"/>
                <w:lang w:eastAsia="en-GB"/>
              </w:rPr>
              <w:t xml:space="preserve"> Body, </w:t>
            </w:r>
            <w:r w:rsidR="00667E2F" w:rsidRPr="00F80C03">
              <w:rPr>
                <w:rFonts w:ascii="Bitter" w:eastAsia="Times New Roman" w:hAnsi="Bitter" w:cs="Arial"/>
                <w:lang w:eastAsia="en-GB"/>
              </w:rPr>
              <w:t>G</w:t>
            </w:r>
            <w:r w:rsidRPr="00F80C03">
              <w:rPr>
                <w:rFonts w:ascii="Bitter" w:eastAsia="Times New Roman" w:hAnsi="Bitter" w:cs="Arial"/>
                <w:lang w:eastAsia="en-GB"/>
              </w:rPr>
              <w:t>roups are eligible to nominate Governors as and when positions become vacant.</w:t>
            </w:r>
          </w:p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The following organisation are not eligible for recognition as Nominating Bodies: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Trade Unions.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Political Parties or organisations affiliated to a political party.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An organisation whose primary purpose is to promote or oppose any change in law or in the policy or decisions of central government</w:t>
            </w:r>
            <w:r w:rsidR="00FB1D37" w:rsidRPr="00F80C03">
              <w:rPr>
                <w:rFonts w:ascii="Bitter" w:eastAsia="Times New Roman" w:hAnsi="Bitter" w:cs="Arial"/>
                <w:lang w:eastAsia="en-GB"/>
              </w:rPr>
              <w:t>,</w:t>
            </w:r>
            <w:r w:rsidRPr="00F80C03">
              <w:rPr>
                <w:rFonts w:ascii="Bitter" w:eastAsia="Times New Roman" w:hAnsi="Bitter" w:cs="Arial"/>
                <w:lang w:eastAsia="en-GB"/>
              </w:rPr>
              <w:t xml:space="preserve"> local authorities or other public bodies.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Company limited liability partnership or other body corporate or partnership, which carries on a business with the primary purpose of making gains for its members, shareholder or partners.</w:t>
            </w:r>
          </w:p>
          <w:p w:rsidR="00CE5875" w:rsidRPr="00F80C03" w:rsidRDefault="00CE5875" w:rsidP="00B417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Local authorities, NHS Trusts, NHS Foundation Trusts and Clinical Commissioning Groups.</w:t>
            </w:r>
          </w:p>
          <w:p w:rsidR="00CE5875" w:rsidRPr="00F80C03" w:rsidRDefault="00CE5875" w:rsidP="00C14FE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  <w:p w:rsidR="00CE5875" w:rsidRPr="00F80C03" w:rsidRDefault="00CE5875" w:rsidP="00594C87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Where there is any question about an organisation’s eligibility to be a Nominating Body, its recognition or not will be determined by </w:t>
            </w:r>
            <w:r w:rsidR="00A069DD" w:rsidRPr="00F80C03">
              <w:rPr>
                <w:rFonts w:ascii="Bitter" w:eastAsia="Times New Roman" w:hAnsi="Bitter" w:cs="Arial"/>
                <w:lang w:eastAsia="en-GB"/>
              </w:rPr>
              <w:t>the B</w:t>
            </w:r>
            <w:r w:rsidRPr="00F80C03">
              <w:rPr>
                <w:rFonts w:ascii="Bitter" w:eastAsia="Times New Roman" w:hAnsi="Bitter" w:cs="Arial"/>
                <w:lang w:eastAsia="en-GB"/>
              </w:rPr>
              <w:t>oard of Trustees.</w:t>
            </w:r>
          </w:p>
        </w:tc>
        <w:bookmarkStart w:id="0" w:name="_GoBack"/>
        <w:bookmarkEnd w:id="0"/>
      </w:tr>
      <w:tr w:rsidR="00B57951" w:rsidRPr="00F80C03" w:rsidTr="002A4C73">
        <w:trPr>
          <w:trHeight w:val="255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951" w:rsidRPr="00F80C03" w:rsidRDefault="00B5795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0223" w:type="dxa"/>
            <w:gridSpan w:val="11"/>
            <w:tcBorders>
              <w:left w:val="nil"/>
              <w:right w:val="single" w:sz="4" w:space="0" w:color="auto"/>
            </w:tcBorders>
          </w:tcPr>
          <w:p w:rsidR="00B57951" w:rsidRPr="00F80C03" w:rsidRDefault="00B5795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725424" w:rsidRPr="00F80C03" w:rsidTr="00AC3A41">
        <w:trPr>
          <w:trHeight w:val="255"/>
        </w:trPr>
        <w:tc>
          <w:tcPr>
            <w:tcW w:w="10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8A6A8A" w:rsidRPr="00F80C03" w:rsidTr="002A4C73">
        <w:trPr>
          <w:trHeight w:val="255"/>
        </w:trPr>
        <w:tc>
          <w:tcPr>
            <w:tcW w:w="10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6A8A" w:rsidRPr="00F80C03" w:rsidRDefault="008A6A8A" w:rsidP="00C14FE3">
            <w:pPr>
              <w:spacing w:after="0" w:line="240" w:lineRule="auto"/>
              <w:jc w:val="center"/>
              <w:rPr>
                <w:rFonts w:ascii="Bitter" w:eastAsia="Times New Roman" w:hAnsi="Bitter" w:cs="Arial"/>
                <w:b/>
                <w:lang w:eastAsia="en-GB"/>
              </w:rPr>
            </w:pPr>
            <w:r w:rsidRPr="00F80C03">
              <w:rPr>
                <w:rFonts w:ascii="Bitter" w:eastAsia="Times New Roman" w:hAnsi="Bitter" w:cs="Arial"/>
                <w:b/>
                <w:lang w:eastAsia="en-GB"/>
              </w:rPr>
              <w:t>Your Club</w:t>
            </w:r>
          </w:p>
        </w:tc>
      </w:tr>
      <w:tr w:rsidR="00747FDF" w:rsidRPr="00F80C03" w:rsidTr="002A4C7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F" w:rsidRPr="00F80C03" w:rsidRDefault="00747FD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FDF" w:rsidRPr="00F80C03" w:rsidRDefault="00747FD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FDF" w:rsidRPr="00F80C03" w:rsidRDefault="00747FD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DF" w:rsidRPr="00F80C03" w:rsidRDefault="00747FD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CE5875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AB4A8D" w:rsidP="00A069DD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Please 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>r</w:t>
            </w:r>
            <w:r w:rsidRPr="00F80C03">
              <w:rPr>
                <w:rFonts w:ascii="Bitter" w:eastAsia="Times New Roman" w:hAnsi="Bitter" w:cs="Arial"/>
                <w:lang w:eastAsia="en-GB"/>
              </w:rPr>
              <w:t>ecog</w:t>
            </w:r>
            <w:r w:rsidR="00A069DD" w:rsidRPr="00F80C03">
              <w:rPr>
                <w:rFonts w:ascii="Bitter" w:eastAsia="Times New Roman" w:hAnsi="Bitter" w:cs="Arial"/>
                <w:lang w:eastAsia="en-GB"/>
              </w:rPr>
              <w:t>nise my</w:t>
            </w:r>
            <w:r w:rsidRPr="00F80C03">
              <w:rPr>
                <w:rFonts w:ascii="Bitter" w:eastAsia="Times New Roman" w:hAnsi="Bitter" w:cs="Arial"/>
                <w:lang w:eastAsia="en-GB"/>
              </w:rPr>
              <w:t xml:space="preserve"> </w:t>
            </w:r>
            <w:r w:rsidR="00A069DD" w:rsidRPr="00F80C03">
              <w:rPr>
                <w:rFonts w:ascii="Bitter" w:eastAsia="Times New Roman" w:hAnsi="Bitter" w:cs="Arial"/>
                <w:lang w:eastAsia="en-GB"/>
              </w:rPr>
              <w:t>G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>ro</w:t>
            </w:r>
            <w:r w:rsidR="00667E2F" w:rsidRPr="00F80C03">
              <w:rPr>
                <w:rFonts w:ascii="Bitter" w:eastAsia="Times New Roman" w:hAnsi="Bitter" w:cs="Arial"/>
                <w:lang w:eastAsia="en-GB"/>
              </w:rPr>
              <w:t>up. I have read and understand R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 xml:space="preserve">egulation 2.1 to 2.10 as set out in the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CE5875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667E2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Regulations d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>ocument (</w:t>
            </w:r>
            <w:r w:rsidR="00CE5875" w:rsidRPr="00F80C03">
              <w:rPr>
                <w:rFonts w:ascii="Bitter" w:eastAsia="Times New Roman" w:hAnsi="Bitter" w:cs="Arial"/>
                <w:i/>
                <w:lang w:eastAsia="en-GB"/>
              </w:rPr>
              <w:t>see extract attached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>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A4C7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Full name of Group:</w:t>
            </w:r>
          </w:p>
        </w:tc>
        <w:tc>
          <w:tcPr>
            <w:tcW w:w="7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A4C7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Main address /</w:t>
            </w:r>
          </w:p>
        </w:tc>
        <w:tc>
          <w:tcPr>
            <w:tcW w:w="7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A4C7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667E2F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Meeting L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>ocation: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A4C7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667E2F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Group W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>ebsite:</w:t>
            </w:r>
          </w:p>
        </w:tc>
        <w:tc>
          <w:tcPr>
            <w:tcW w:w="7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CE5875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667E2F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Date Group </w:t>
            </w:r>
            <w:r w:rsidR="00667E2F" w:rsidRPr="00F80C03">
              <w:rPr>
                <w:rFonts w:ascii="Bitter" w:eastAsia="Times New Roman" w:hAnsi="Bitter" w:cs="Arial"/>
                <w:lang w:eastAsia="en-GB"/>
              </w:rPr>
              <w:t>F</w:t>
            </w:r>
            <w:r w:rsidRPr="00F80C03">
              <w:rPr>
                <w:rFonts w:ascii="Bitter" w:eastAsia="Times New Roman" w:hAnsi="Bitter" w:cs="Arial"/>
                <w:lang w:eastAsia="en-GB"/>
              </w:rPr>
              <w:t>ormed:</w:t>
            </w:r>
          </w:p>
        </w:tc>
        <w:tc>
          <w:tcPr>
            <w:tcW w:w="7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A4C7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667E2F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Purpose / </w:t>
            </w:r>
            <w:r w:rsidR="00667E2F" w:rsidRPr="00F80C03">
              <w:rPr>
                <w:rFonts w:ascii="Bitter" w:eastAsia="Times New Roman" w:hAnsi="Bitter" w:cs="Arial"/>
                <w:lang w:eastAsia="en-GB"/>
              </w:rPr>
              <w:t>O</w:t>
            </w:r>
            <w:r w:rsidRPr="00F80C03">
              <w:rPr>
                <w:rFonts w:ascii="Bitter" w:eastAsia="Times New Roman" w:hAnsi="Bitter" w:cs="Arial"/>
                <w:lang w:eastAsia="en-GB"/>
              </w:rPr>
              <w:t>bjective</w:t>
            </w:r>
          </w:p>
        </w:tc>
        <w:tc>
          <w:tcPr>
            <w:tcW w:w="74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A4C7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4466F7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o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 xml:space="preserve">f </w:t>
            </w:r>
            <w:r w:rsidR="00A069DD" w:rsidRPr="00F80C03">
              <w:rPr>
                <w:rFonts w:ascii="Bitter" w:eastAsia="Times New Roman" w:hAnsi="Bitter" w:cs="Arial"/>
                <w:lang w:eastAsia="en-GB"/>
              </w:rPr>
              <w:t>the G</w:t>
            </w:r>
            <w:r w:rsidR="00CE5875" w:rsidRPr="00F80C03">
              <w:rPr>
                <w:rFonts w:ascii="Bitter" w:eastAsia="Times New Roman" w:hAnsi="Bitter" w:cs="Arial"/>
                <w:lang w:eastAsia="en-GB"/>
              </w:rPr>
              <w:t>roup</w:t>
            </w:r>
            <w:r w:rsidR="009C49A8" w:rsidRPr="00F80C03">
              <w:rPr>
                <w:rFonts w:ascii="Bitter" w:eastAsia="Times New Roman" w:hAnsi="Bitter" w:cs="Arial"/>
                <w:lang w:eastAsia="en-GB"/>
              </w:rPr>
              <w:t>:</w:t>
            </w:r>
          </w:p>
        </w:tc>
        <w:tc>
          <w:tcPr>
            <w:tcW w:w="7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CE5875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9C3CD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CD3" w:rsidRPr="00F80C03" w:rsidRDefault="009C3CD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CD3" w:rsidRPr="00F80C03" w:rsidRDefault="009C3CD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3CD3" w:rsidRPr="00F80C03" w:rsidRDefault="009C3CD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D3" w:rsidRPr="00F80C03" w:rsidRDefault="009C3CD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73492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73492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73492E">
        <w:trPr>
          <w:trHeight w:val="255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73492E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594C87" w:rsidRPr="00F80C03" w:rsidTr="0073492E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Number of current </w:t>
            </w:r>
            <w:proofErr w:type="gramStart"/>
            <w:r w:rsidRPr="00F80C03">
              <w:rPr>
                <w:rFonts w:ascii="Bitter" w:eastAsia="Times New Roman" w:hAnsi="Bitter" w:cs="Arial"/>
                <w:lang w:eastAsia="en-GB"/>
              </w:rPr>
              <w:t>membership</w:t>
            </w:r>
            <w:proofErr w:type="gramEnd"/>
            <w:r w:rsidRPr="00F80C03">
              <w:rPr>
                <w:rFonts w:ascii="Bitter" w:eastAsia="Times New Roman" w:hAnsi="Bitter" w:cs="Arial"/>
                <w:lang w:eastAsia="en-GB"/>
              </w:rPr>
              <w:t>: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87" w:rsidRPr="00F80C03" w:rsidRDefault="00325FBC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  </w:t>
            </w:r>
            <w:r w:rsidR="00A069DD" w:rsidRPr="00F80C03">
              <w:rPr>
                <w:rFonts w:ascii="Bitter" w:eastAsia="Times New Roman" w:hAnsi="Bitter" w:cs="Arial"/>
                <w:lang w:eastAsia="en-GB"/>
              </w:rPr>
              <w:t xml:space="preserve">    </w:t>
            </w:r>
            <w:r w:rsidR="00594C87" w:rsidRPr="00F80C03">
              <w:rPr>
                <w:rFonts w:ascii="Bitter" w:eastAsia="Times New Roman" w:hAnsi="Bitter" w:cs="Arial"/>
                <w:lang w:eastAsia="en-GB"/>
              </w:rPr>
              <w:t>Number of which are</w:t>
            </w:r>
          </w:p>
          <w:p w:rsidR="00594C87" w:rsidRPr="00F80C03" w:rsidRDefault="00325FBC" w:rsidP="00A069DD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  </w:t>
            </w:r>
            <w:r w:rsidR="00A069DD" w:rsidRPr="00F80C03">
              <w:rPr>
                <w:rFonts w:ascii="Bitter" w:eastAsia="Times New Roman" w:hAnsi="Bitter" w:cs="Arial"/>
                <w:lang w:eastAsia="en-GB"/>
              </w:rPr>
              <w:t xml:space="preserve">    </w:t>
            </w:r>
            <w:r w:rsidR="00594C87" w:rsidRPr="00F80C03">
              <w:rPr>
                <w:rFonts w:ascii="Bitter" w:eastAsia="Times New Roman" w:hAnsi="Bitter" w:cs="Arial"/>
                <w:lang w:eastAsia="en-GB"/>
              </w:rPr>
              <w:t>Letchworth residents: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9E1BD2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D2" w:rsidRPr="00F80C03" w:rsidRDefault="009E1B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D2" w:rsidRPr="00F80C03" w:rsidRDefault="009E1B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BD2" w:rsidRPr="00F80C03" w:rsidRDefault="009E1BD2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If number of Letchworth residents are less than 15, please provide a summary of the support or services provided over the last 12 months to people who live within the boundary </w:t>
            </w:r>
            <w:r w:rsidR="00AB4A8D" w:rsidRPr="00F80C03">
              <w:rPr>
                <w:rFonts w:ascii="Bitter" w:eastAsia="Times New Roman" w:hAnsi="Bitter" w:cs="Arial"/>
                <w:lang w:eastAsia="en-GB"/>
              </w:rPr>
              <w:t xml:space="preserve">of </w:t>
            </w:r>
            <w:r w:rsidRPr="00F80C03">
              <w:rPr>
                <w:rFonts w:ascii="Bitter" w:eastAsia="Times New Roman" w:hAnsi="Bitter" w:cs="Arial"/>
                <w:lang w:eastAsia="en-GB"/>
              </w:rPr>
              <w:t>Letchworth Garden City and the number of who benefit</w:t>
            </w:r>
            <w:r w:rsidR="00667E2F" w:rsidRPr="00F80C03">
              <w:rPr>
                <w:rFonts w:ascii="Bitter" w:eastAsia="Times New Roman" w:hAnsi="Bitter" w:cs="Arial"/>
                <w:lang w:eastAsia="en-GB"/>
              </w:rPr>
              <w:t>ed</w:t>
            </w:r>
            <w:r w:rsidRPr="00F80C03">
              <w:rPr>
                <w:rFonts w:ascii="Bitter" w:eastAsia="Times New Roman" w:hAnsi="Bitter" w:cs="Arial"/>
                <w:lang w:eastAsia="en-GB"/>
              </w:rPr>
              <w:t xml:space="preserve"> during that period.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BD2" w:rsidRPr="00F80C03" w:rsidRDefault="009E1B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667E2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B4A8D" w:rsidRPr="00F80C03" w:rsidTr="00667E2F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D" w:rsidRPr="00F80C03" w:rsidRDefault="00AB4A8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725424" w:rsidRPr="00F80C03" w:rsidTr="00667E2F">
        <w:trPr>
          <w:trHeight w:val="255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594C87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A069DD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Recognise our </w:t>
            </w:r>
            <w:r w:rsidR="00A069DD" w:rsidRPr="00F80C03">
              <w:rPr>
                <w:rFonts w:ascii="Bitter" w:eastAsia="Times New Roman" w:hAnsi="Bitter" w:cs="Arial"/>
                <w:lang w:eastAsia="en-GB"/>
              </w:rPr>
              <w:t>G</w:t>
            </w:r>
            <w:r w:rsidRPr="00F80C03">
              <w:rPr>
                <w:rFonts w:ascii="Bitter" w:eastAsia="Times New Roman" w:hAnsi="Bitter" w:cs="Arial"/>
                <w:lang w:eastAsia="en-GB"/>
              </w:rPr>
              <w:t>roup in up to two of the following categories: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9C49A8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9A8" w:rsidRPr="00F80C03" w:rsidRDefault="009C49A8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C49A8" w:rsidRPr="00F80C03" w:rsidRDefault="009C49A8" w:rsidP="00A069DD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9A8" w:rsidRPr="00F80C03" w:rsidRDefault="009C49A8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8A6A8A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AB4A8D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Artistic &amp; Cultural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AB4A8D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Education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AB4A8D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Health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Recreational &amp;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DF1C92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AB4A8D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Activities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ind w:left="34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Leisure Activities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A4C7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2A4C73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Social Welfare &amp;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Sporting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Preservation of Buildings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Preservation of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DF1C92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2A4C73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 xml:space="preserve">the </w:t>
            </w:r>
            <w:r w:rsidR="00747FDF" w:rsidRPr="00F80C03">
              <w:rPr>
                <w:rFonts w:ascii="Bitter" w:eastAsia="Times New Roman" w:hAnsi="Bitter" w:cs="Arial"/>
                <w:lang w:eastAsia="en-GB"/>
              </w:rPr>
              <w:t>Relief of Poverty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Activities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&amp; items of Historical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875" w:rsidRPr="00F80C03" w:rsidRDefault="00747FDF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the Environment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875" w:rsidRPr="00F80C03" w:rsidRDefault="00CE5875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725424" w:rsidRPr="00F80C03" w:rsidTr="00F30CB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24" w:rsidRPr="00F80C03" w:rsidRDefault="00725424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Interest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24" w:rsidRPr="00F80C03" w:rsidRDefault="00725424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8A6A8A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A8A" w:rsidRPr="00F80C03" w:rsidRDefault="008A6A8A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A8A" w:rsidRPr="00F80C03" w:rsidRDefault="008A6A8A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A8A" w:rsidRPr="00F80C03" w:rsidRDefault="008A6A8A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4466F7" w:rsidRPr="00F80C03" w:rsidTr="002A4C73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F7" w:rsidRPr="00F80C03" w:rsidRDefault="004466F7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Please explain how the category(s) you have ticked relates to your main purpose / objective: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F31" w:rsidRPr="00F80C03" w:rsidRDefault="00634F31" w:rsidP="00594C87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1</w:t>
            </w:r>
          </w:p>
        </w:tc>
        <w:tc>
          <w:tcPr>
            <w:tcW w:w="99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594C87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2</w:t>
            </w:r>
          </w:p>
        </w:tc>
        <w:tc>
          <w:tcPr>
            <w:tcW w:w="99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E331D2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D2" w:rsidRPr="00F80C03" w:rsidRDefault="00E331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1D2" w:rsidRPr="00F80C03" w:rsidRDefault="00E331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1D2" w:rsidRPr="00F80C03" w:rsidRDefault="00E331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E331D2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D2" w:rsidRPr="00F80C03" w:rsidRDefault="00E331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331D2" w:rsidRPr="00F80C03" w:rsidRDefault="00E331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1D2" w:rsidRPr="00F80C03" w:rsidRDefault="00E331D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987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E331D2" w:rsidP="00E331D2">
            <w:pPr>
              <w:spacing w:after="0" w:line="240" w:lineRule="auto"/>
              <w:jc w:val="center"/>
              <w:rPr>
                <w:rFonts w:ascii="Bitter" w:eastAsia="Times New Roman" w:hAnsi="Bitter" w:cs="Arial"/>
                <w:b/>
                <w:lang w:eastAsia="en-GB"/>
              </w:rPr>
            </w:pPr>
            <w:r w:rsidRPr="00F80C03">
              <w:rPr>
                <w:rFonts w:ascii="Bitter" w:eastAsia="Times New Roman" w:hAnsi="Bitter" w:cs="Arial"/>
                <w:b/>
                <w:lang w:eastAsia="en-GB"/>
              </w:rPr>
              <w:t>The Board of Trustees may request further information to verify whether the organisation meets the eligibility criteria.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105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10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34F31" w:rsidRPr="00F80C03" w:rsidRDefault="00634F31" w:rsidP="00634F31">
            <w:pPr>
              <w:spacing w:after="0" w:line="240" w:lineRule="auto"/>
              <w:jc w:val="center"/>
              <w:rPr>
                <w:rFonts w:ascii="Bitter" w:eastAsia="Times New Roman" w:hAnsi="Bitter" w:cs="Arial"/>
                <w:b/>
                <w:lang w:eastAsia="en-GB"/>
              </w:rPr>
            </w:pPr>
            <w:r w:rsidRPr="00F80C03">
              <w:rPr>
                <w:rFonts w:ascii="Bitter" w:eastAsia="Times New Roman" w:hAnsi="Bitter" w:cs="Arial"/>
                <w:b/>
                <w:lang w:eastAsia="en-GB"/>
              </w:rPr>
              <w:t>About You</w:t>
            </w: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Yes, I am the corr</w:t>
            </w:r>
            <w:r w:rsidR="00E42F59" w:rsidRPr="00F80C03">
              <w:rPr>
                <w:rFonts w:ascii="Bitter" w:eastAsia="Times New Roman" w:hAnsi="Bitter" w:cs="Arial"/>
                <w:lang w:eastAsia="en-GB"/>
              </w:rPr>
              <w:t>ect person to contact for this G</w:t>
            </w:r>
            <w:r w:rsidRPr="00F80C03">
              <w:rPr>
                <w:rFonts w:ascii="Bitter" w:eastAsia="Times New Roman" w:hAnsi="Bitter" w:cs="Arial"/>
                <w:lang w:eastAsia="en-GB"/>
              </w:rPr>
              <w:t>roup. My details are: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4466F7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6F7" w:rsidRPr="00F80C03" w:rsidRDefault="004466F7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72542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40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Title &amp; Name: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538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Surname: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725424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700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Position in Group: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4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34F31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4F31" w:rsidRPr="00F80C03" w:rsidRDefault="00634F31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Address: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31" w:rsidRPr="00F80C03" w:rsidRDefault="00634F31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594C87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D21B42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40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Town: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538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Postcode: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594C87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70DA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700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Telephone: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4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70DA3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D21B42" w:rsidRPr="00F80C03" w:rsidTr="002A4C73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E-mail: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594C87" w:rsidRPr="00F80C03" w:rsidTr="0073492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C87" w:rsidRPr="00F80C03" w:rsidRDefault="00594C8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D21B42" w:rsidRPr="00F80C03" w:rsidTr="0073492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1B42" w:rsidRPr="00F80C03" w:rsidRDefault="00D21B42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Tick here to receive our monthly Heritage Foundation e-mail newsletter.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B42" w:rsidRPr="00F80C03" w:rsidRDefault="00D21B42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73492E" w:rsidRPr="00F80C03" w:rsidTr="0073492E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92E" w:rsidRPr="00F80C03" w:rsidRDefault="0073492E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492E" w:rsidRPr="00F80C03" w:rsidRDefault="0073492E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492E" w:rsidRPr="00F80C03" w:rsidRDefault="0073492E" w:rsidP="002A4C73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92E" w:rsidRPr="00F80C03" w:rsidRDefault="0073492E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D21B42" w:rsidRPr="00F80C03" w:rsidTr="0073492E">
        <w:trPr>
          <w:trHeight w:val="255"/>
        </w:trPr>
        <w:tc>
          <w:tcPr>
            <w:tcW w:w="10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21B42" w:rsidRPr="00F80C03" w:rsidRDefault="00D21B42" w:rsidP="00D21B42">
            <w:pPr>
              <w:spacing w:after="0" w:line="240" w:lineRule="auto"/>
              <w:jc w:val="center"/>
              <w:rPr>
                <w:rFonts w:ascii="Bitter" w:eastAsia="Times New Roman" w:hAnsi="Bitter" w:cs="Arial"/>
                <w:b/>
                <w:lang w:eastAsia="en-GB"/>
              </w:rPr>
            </w:pPr>
            <w:r w:rsidRPr="00F80C03">
              <w:rPr>
                <w:rFonts w:ascii="Bitter" w:eastAsia="Times New Roman" w:hAnsi="Bitter" w:cs="Arial"/>
                <w:b/>
                <w:lang w:eastAsia="en-GB"/>
              </w:rPr>
              <w:t>Declaration</w:t>
            </w:r>
          </w:p>
        </w:tc>
      </w:tr>
      <w:tr w:rsidR="004466F7" w:rsidRPr="00F80C03" w:rsidTr="002A4C73">
        <w:trPr>
          <w:trHeight w:val="25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6F7" w:rsidRPr="00F80C03" w:rsidRDefault="004466F7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70DA3" w:rsidRPr="00F80C03" w:rsidTr="002A4C73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I declare that I have been appointed by my group to the above position and am authorised on behalf of my group to complete this form.</w:t>
            </w: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70DA3" w:rsidRPr="00F80C03" w:rsidTr="002A4C73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BD18DF" w:rsidRPr="00F80C03" w:rsidTr="00B532C6">
        <w:trPr>
          <w:trHeight w:val="77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8DF" w:rsidRPr="00F80C03" w:rsidRDefault="00BD18D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D18DF" w:rsidRPr="00F80C03" w:rsidRDefault="00BD18D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40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8DF" w:rsidRPr="00F80C03" w:rsidRDefault="00BD18DF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Signed: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D18DF" w:rsidRPr="00F80C03" w:rsidRDefault="00BD18DF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538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18DF" w:rsidRPr="00F80C03" w:rsidRDefault="00BD18DF" w:rsidP="00BD18DF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Print Name: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8DF" w:rsidRPr="00F80C03" w:rsidRDefault="00BD18D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70DA3" w:rsidRPr="00F80C03" w:rsidTr="002A4C73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A069DD" w:rsidRPr="00F80C03" w:rsidTr="00B532C6">
        <w:trPr>
          <w:trHeight w:val="669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D" w:rsidRPr="00F80C03" w:rsidRDefault="00A069D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69DD" w:rsidRPr="00F80C03" w:rsidRDefault="00A069D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40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69DD" w:rsidRPr="00F80C03" w:rsidRDefault="00A069DD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lang w:eastAsia="en-GB"/>
              </w:rPr>
              <w:t>Date:</w:t>
            </w:r>
          </w:p>
        </w:tc>
        <w:tc>
          <w:tcPr>
            <w:tcW w:w="5670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69DD" w:rsidRPr="00F80C03" w:rsidRDefault="00A069D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9DD" w:rsidRPr="00F80C03" w:rsidRDefault="00A069DD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70DA3" w:rsidRPr="00F80C03" w:rsidTr="002A4C73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270DA3" w:rsidRPr="00F80C03" w:rsidTr="00667E2F">
        <w:trPr>
          <w:trHeight w:val="255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70DA3" w:rsidRPr="00F80C03" w:rsidRDefault="00B532C6" w:rsidP="00B532C6">
            <w:pPr>
              <w:spacing w:after="0" w:line="240" w:lineRule="auto"/>
              <w:ind w:left="-108"/>
              <w:rPr>
                <w:rFonts w:ascii="Bitter" w:eastAsia="Times New Roman" w:hAnsi="Bitter" w:cs="Arial"/>
                <w:lang w:eastAsia="en-GB"/>
              </w:rPr>
            </w:pPr>
            <w:r w:rsidRPr="00F80C03">
              <w:rPr>
                <w:rFonts w:ascii="Bitter" w:eastAsia="Times New Roman" w:hAnsi="Bitter" w:cs="Arial"/>
                <w:b/>
                <w:lang w:eastAsia="en-GB"/>
              </w:rPr>
              <w:t xml:space="preserve">Please return this form signed and dated to </w:t>
            </w:r>
            <w:r w:rsidR="00BD18DF" w:rsidRPr="00F80C03">
              <w:rPr>
                <w:rFonts w:ascii="Bitter" w:eastAsia="Times New Roman" w:hAnsi="Bitter" w:cs="Arial"/>
                <w:b/>
                <w:lang w:eastAsia="en-GB"/>
              </w:rPr>
              <w:t xml:space="preserve">The Secretary, </w:t>
            </w:r>
            <w:r w:rsidR="00F80C03" w:rsidRPr="00F80C03">
              <w:rPr>
                <w:rFonts w:ascii="Bitter" w:eastAsia="Times New Roman" w:hAnsi="Bitter" w:cs="Arial"/>
                <w:b/>
                <w:lang w:eastAsia="en-GB"/>
              </w:rPr>
              <w:t>Letchworth Garden City Heritage Foundation, One Garden City, Letchworth Garden City, Hertfordshire, SG6 3BF</w:t>
            </w:r>
            <w:r w:rsidR="00F80C03">
              <w:rPr>
                <w:rFonts w:ascii="Bitter" w:eastAsia="Times New Roman" w:hAnsi="Bitter" w:cs="Arial"/>
                <w:b/>
                <w:lang w:eastAsia="en-GB"/>
              </w:rPr>
              <w:t xml:space="preserve">, </w:t>
            </w:r>
            <w:r w:rsidRPr="00F80C03">
              <w:rPr>
                <w:rFonts w:ascii="Bitter" w:eastAsia="Times New Roman" w:hAnsi="Bitter" w:cs="Arial"/>
                <w:b/>
                <w:lang w:eastAsia="en-GB"/>
              </w:rPr>
              <w:t xml:space="preserve">or by email as signed PDF to </w:t>
            </w:r>
            <w:r w:rsidR="00F80C03">
              <w:rPr>
                <w:rFonts w:ascii="Bitter" w:eastAsia="Times New Roman" w:hAnsi="Bitter" w:cs="Arial"/>
                <w:b/>
                <w:lang w:eastAsia="en-GB"/>
              </w:rPr>
              <w:t>jo.walker</w:t>
            </w:r>
            <w:r w:rsidRPr="00F80C03">
              <w:rPr>
                <w:rFonts w:ascii="Bitter" w:eastAsia="Times New Roman" w:hAnsi="Bitter" w:cs="Arial"/>
                <w:b/>
                <w:lang w:eastAsia="en-GB"/>
              </w:rPr>
              <w:t>@letchworth.com.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DA3" w:rsidRPr="00F80C03" w:rsidRDefault="00270DA3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  <w:tr w:rsidR="00667E2F" w:rsidRPr="00F80C03" w:rsidTr="009C49A8">
        <w:trPr>
          <w:trHeight w:val="25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  <w:tc>
          <w:tcPr>
            <w:tcW w:w="970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7E2F" w:rsidRPr="00F80C03" w:rsidRDefault="00667E2F" w:rsidP="00594C87">
            <w:pPr>
              <w:spacing w:after="0" w:line="240" w:lineRule="auto"/>
              <w:ind w:left="-108"/>
              <w:rPr>
                <w:rFonts w:ascii="Bitter" w:eastAsia="Times New Roman" w:hAnsi="Bitter" w:cs="Arial"/>
                <w:b/>
                <w:lang w:eastAsia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E2F" w:rsidRPr="00F80C03" w:rsidRDefault="00667E2F" w:rsidP="00B417F8">
            <w:pPr>
              <w:spacing w:after="0" w:line="240" w:lineRule="auto"/>
              <w:rPr>
                <w:rFonts w:ascii="Bitter" w:eastAsia="Times New Roman" w:hAnsi="Bitter" w:cs="Arial"/>
                <w:lang w:eastAsia="en-GB"/>
              </w:rPr>
            </w:pPr>
          </w:p>
        </w:tc>
      </w:tr>
    </w:tbl>
    <w:p w:rsidR="00DE3D03" w:rsidRPr="00F80C03" w:rsidRDefault="00DE3D03">
      <w:pPr>
        <w:rPr>
          <w:rFonts w:ascii="Bitter" w:hAnsi="Bitter" w:cs="Arial"/>
          <w:b/>
          <w:u w:val="single"/>
        </w:rPr>
      </w:pPr>
    </w:p>
    <w:p w:rsidR="008F6DA8" w:rsidRPr="00F80C03" w:rsidRDefault="00DE3D03" w:rsidP="00DE3D03">
      <w:pPr>
        <w:tabs>
          <w:tab w:val="left" w:pos="1350"/>
        </w:tabs>
        <w:rPr>
          <w:rFonts w:ascii="Bitter" w:hAnsi="Bitter" w:cs="Arial"/>
        </w:rPr>
        <w:sectPr w:rsidR="008F6DA8" w:rsidRPr="00F80C0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80C03">
        <w:rPr>
          <w:rFonts w:ascii="Bitter" w:hAnsi="Bitter" w:cs="Arial"/>
        </w:rPr>
        <w:tab/>
      </w:r>
    </w:p>
    <w:p w:rsidR="008F6DA8" w:rsidRPr="00F80C03" w:rsidRDefault="008F6DA8" w:rsidP="008F6DA8">
      <w:pPr>
        <w:rPr>
          <w:rFonts w:ascii="Bitter" w:hAnsi="Bitter" w:cs="Arial"/>
          <w:b/>
          <w:color w:val="FFFFFF" w:themeColor="background1"/>
          <w:sz w:val="32"/>
        </w:rPr>
      </w:pPr>
      <w:r w:rsidRPr="00F80C03">
        <w:rPr>
          <w:rFonts w:ascii="Bitter" w:hAnsi="Bitter" w:cs="Arial"/>
          <w:b/>
          <w:sz w:val="32"/>
        </w:rPr>
        <w:lastRenderedPageBreak/>
        <w:t>Regulations 2.1 to 2.10 as per the Regulations Document</w:t>
      </w:r>
    </w:p>
    <w:p w:rsidR="008F6DA8" w:rsidRPr="00F80C03" w:rsidRDefault="008F6DA8" w:rsidP="008F6DA8">
      <w:pPr>
        <w:pStyle w:val="Heading3"/>
        <w:rPr>
          <w:rFonts w:ascii="Bitter" w:hAnsi="Bitter"/>
          <w:color w:val="FFFFFF" w:themeColor="background1"/>
        </w:rPr>
      </w:pPr>
    </w:p>
    <w:p w:rsidR="008F6DA8" w:rsidRPr="00F80C03" w:rsidRDefault="008F6DA8" w:rsidP="008F6DA8">
      <w:pPr>
        <w:pStyle w:val="Heading1"/>
        <w:rPr>
          <w:rFonts w:ascii="Bitter" w:hAnsi="Bitter"/>
          <w:b/>
          <w:sz w:val="20"/>
        </w:rPr>
      </w:pPr>
      <w:bookmarkStart w:id="1" w:name="_Toc378771204"/>
      <w:r w:rsidRPr="00F80C03">
        <w:rPr>
          <w:rFonts w:ascii="Bitter" w:hAnsi="Bitter"/>
          <w:b/>
          <w:sz w:val="20"/>
        </w:rPr>
        <w:t>Nominated Governors - Rules 27 to 31</w:t>
      </w:r>
      <w:bookmarkEnd w:id="1"/>
    </w:p>
    <w:p w:rsidR="008F6DA8" w:rsidRPr="00F80C03" w:rsidRDefault="008F6DA8" w:rsidP="008F6DA8">
      <w:pPr>
        <w:autoSpaceDE w:val="0"/>
        <w:autoSpaceDN w:val="0"/>
        <w:adjustRightInd w:val="0"/>
        <w:ind w:left="720"/>
        <w:rPr>
          <w:rFonts w:ascii="Bitter" w:hAnsi="Bitter"/>
          <w:b/>
          <w:sz w:val="20"/>
        </w:rPr>
      </w:pPr>
      <w:r w:rsidRPr="00F80C03">
        <w:rPr>
          <w:rFonts w:ascii="Bitter" w:hAnsi="Bitter"/>
          <w:b/>
          <w:sz w:val="20"/>
        </w:rPr>
        <w:t>Nominating Bodies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bookmarkStart w:id="2" w:name="_Ref378755233"/>
      <w:r w:rsidRPr="00F80C03">
        <w:rPr>
          <w:rFonts w:ascii="Bitter" w:hAnsi="Bitter"/>
          <w:sz w:val="20"/>
        </w:rPr>
        <w:t>The following organisations who have been in existence for at least one year prior to the date of their application to be recognised as a Nominating Body are eligible to be recognised by the Foundation for the purpose of nominating Governors:</w:t>
      </w:r>
      <w:bookmarkEnd w:id="2"/>
    </w:p>
    <w:p w:rsidR="008F6DA8" w:rsidRPr="00F80C03" w:rsidRDefault="008F6DA8" w:rsidP="008F6D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itter" w:hAnsi="Bitter"/>
          <w:bCs/>
          <w:color w:val="000000"/>
          <w:sz w:val="20"/>
        </w:rPr>
      </w:pPr>
      <w:r w:rsidRPr="00F80C03">
        <w:rPr>
          <w:rFonts w:ascii="Bitter" w:hAnsi="Bitter"/>
          <w:bCs/>
          <w:color w:val="000000"/>
          <w:sz w:val="20"/>
        </w:rPr>
        <w:t xml:space="preserve">Clubs </w:t>
      </w:r>
    </w:p>
    <w:p w:rsidR="008F6DA8" w:rsidRPr="00F80C03" w:rsidRDefault="008F6DA8" w:rsidP="008F6D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itter" w:hAnsi="Bitter"/>
          <w:bCs/>
          <w:color w:val="000000"/>
          <w:sz w:val="20"/>
        </w:rPr>
      </w:pPr>
      <w:r w:rsidRPr="00F80C03">
        <w:rPr>
          <w:rFonts w:ascii="Bitter" w:hAnsi="Bitter"/>
          <w:bCs/>
          <w:color w:val="000000"/>
          <w:sz w:val="20"/>
        </w:rPr>
        <w:t>Societies</w:t>
      </w:r>
    </w:p>
    <w:p w:rsidR="008F6DA8" w:rsidRPr="00F80C03" w:rsidRDefault="008F6DA8" w:rsidP="008F6DA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Bitter" w:hAnsi="Bitter"/>
          <w:bCs/>
          <w:color w:val="000000"/>
          <w:sz w:val="20"/>
        </w:rPr>
      </w:pPr>
      <w:r w:rsidRPr="00F80C03">
        <w:rPr>
          <w:rFonts w:ascii="Bitter" w:hAnsi="Bitter"/>
          <w:bCs/>
          <w:color w:val="000000"/>
          <w:sz w:val="20"/>
        </w:rPr>
        <w:t xml:space="preserve">Charities </w:t>
      </w:r>
    </w:p>
    <w:p w:rsidR="008F6DA8" w:rsidRPr="00F80C03" w:rsidRDefault="008F6DA8" w:rsidP="008F6DA8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rPr>
          <w:rFonts w:ascii="Bitter" w:hAnsi="Bitter"/>
          <w:bCs/>
          <w:color w:val="000000"/>
          <w:sz w:val="20"/>
        </w:rPr>
      </w:pPr>
      <w:r w:rsidRPr="00F80C03">
        <w:rPr>
          <w:rFonts w:ascii="Bitter" w:hAnsi="Bitter"/>
          <w:bCs/>
          <w:color w:val="000000"/>
          <w:sz w:val="20"/>
        </w:rPr>
        <w:t xml:space="preserve">Voluntary organisations 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bookmarkStart w:id="3" w:name="_Ref378755301"/>
      <w:r w:rsidRPr="00F80C03">
        <w:rPr>
          <w:rFonts w:ascii="Bitter" w:hAnsi="Bitter"/>
          <w:sz w:val="20"/>
        </w:rPr>
        <w:t>An organisation is eligible for recognition as a Nominating Body if:</w:t>
      </w:r>
      <w:bookmarkEnd w:id="3"/>
    </w:p>
    <w:p w:rsidR="008F6DA8" w:rsidRPr="00F80C03" w:rsidRDefault="008F6DA8" w:rsidP="008F6DA8">
      <w:pPr>
        <w:pStyle w:val="Heading3"/>
        <w:rPr>
          <w:rFonts w:ascii="Bitter" w:hAnsi="Bitter"/>
          <w:bCs/>
          <w:color w:val="000000"/>
          <w:sz w:val="20"/>
          <w:szCs w:val="22"/>
        </w:rPr>
      </w:pPr>
      <w:r w:rsidRPr="00F80C03">
        <w:rPr>
          <w:rFonts w:ascii="Bitter" w:hAnsi="Bitter"/>
          <w:sz w:val="20"/>
        </w:rPr>
        <w:t xml:space="preserve">it is a Membership Organisation based within Letchworth Garden City and has at least 15 members who live within the boundary of Letchworth Garden City; or 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 xml:space="preserve">it is Membership Organisation based outside Letchworth Garden City and has at least 15 members who live within the boundary of Letchworth Garden City; or 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it provides a significant level of support or services to people who live within the boundary of Letchworth Garden City.</w:t>
      </w:r>
    </w:p>
    <w:p w:rsidR="008F6DA8" w:rsidRPr="00F80C03" w:rsidRDefault="008F6DA8" w:rsidP="008F6DA8">
      <w:pPr>
        <w:pStyle w:val="Indent1-2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A “Membership Organisation” means an organisation which has:</w:t>
      </w:r>
    </w:p>
    <w:p w:rsidR="008F6DA8" w:rsidRPr="00F80C03" w:rsidRDefault="008F6DA8" w:rsidP="008F6DA8">
      <w:pPr>
        <w:pStyle w:val="Indent1-2"/>
        <w:numPr>
          <w:ilvl w:val="0"/>
          <w:numId w:val="5"/>
        </w:numPr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a board or main governing committee of at least 15 people; or</w:t>
      </w:r>
    </w:p>
    <w:p w:rsidR="008F6DA8" w:rsidRPr="00F80C03" w:rsidRDefault="008F6DA8" w:rsidP="008F6DA8">
      <w:pPr>
        <w:pStyle w:val="Indent1-2"/>
        <w:numPr>
          <w:ilvl w:val="0"/>
          <w:numId w:val="5"/>
        </w:numPr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a group of at least 15 voting members who are separate from, and in addition to, such board or main governing committee.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bookmarkStart w:id="4" w:name="_Ref378755352"/>
      <w:r w:rsidRPr="00F80C03">
        <w:rPr>
          <w:rFonts w:ascii="Bitter" w:hAnsi="Bitter"/>
          <w:sz w:val="20"/>
        </w:rPr>
        <w:t>The following organisations are not eligible for recognition as Nominating Bodies:</w:t>
      </w:r>
      <w:bookmarkEnd w:id="4"/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Trade unions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Political parties or organisations affiliated to a political party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An organisation whose primary purpose is to promote or oppose any change in the law or in the policy or decisions of central government, local authorities or other public bodies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Company, limited liability partnership or other body corporate, or partnership, which carries on a business with the primary purpose of making gains for its members, shareholders or partners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Local authorities, NHS Trusts, NHS Foundation Trusts and Clinical Commissioning Groups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lastRenderedPageBreak/>
        <w:t>Where there is any question about an organisation’s eligibility to be a Nominating Body, its recognition or not will be determined by the Board of Trustees.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 xml:space="preserve">Organisations may seek recognition by the Foundation in up to two of the following eight nomination categories if they meet the criteria detailed in Regulations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_Ref378755233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2.1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,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_Ref378755301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2.2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 and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_Ref378755352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2.3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 above: 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Preservation of Buildings and other items of Historical Interest.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Preservation of the Environment.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Artistic and Cultural activities.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Sporting Activities.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Recreational and Leisure Activities.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Social Welfare and the Relief of Poverty.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Education.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Health.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bookmarkStart w:id="5" w:name="_Ref378755658"/>
      <w:r w:rsidRPr="00F80C03">
        <w:rPr>
          <w:rFonts w:ascii="Bitter" w:hAnsi="Bitter"/>
          <w:sz w:val="20"/>
        </w:rPr>
        <w:t>An organisation seeking recognition must provide the following information to the Foundation in the manner and form prescribed by the Secretary which shall be retained by the Foundation:</w:t>
      </w:r>
      <w:bookmarkEnd w:id="5"/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full name of the organisation;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a statement of the organisation’s objectives and main purposes;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where the organisation is based;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number of those in membership;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number of those in membership who are Letchworth Garden City residents;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for an organisation which does not fall within Regulations 2.2.1 or 2.2.2, a summary of the support or services provided over the last 12 months to Letchworth Garden City residents and the number of them who have benefited during that period;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date the organisation was formed;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name and contact details of one of the organisation’s duly appointed officers including e-mail address (if he has one);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Interest category or categories under which the organisation seeks recognition and how this relates to the organisation’s objectives and main purposes.</w:t>
      </w:r>
    </w:p>
    <w:p w:rsidR="008F6DA8" w:rsidRPr="00F80C03" w:rsidRDefault="008F6DA8" w:rsidP="008F6DA8">
      <w:pPr>
        <w:pStyle w:val="Heading3"/>
        <w:numPr>
          <w:ilvl w:val="0"/>
          <w:numId w:val="0"/>
        </w:numPr>
        <w:ind w:left="720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 xml:space="preserve">The Board of Trustees may request further information to verify whether the organisation meets the eligibility criteria in Regulations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_Ref378755233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2.1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,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_Ref378755301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2.2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 or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_Ref378755352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2.3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>.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b/>
          <w:sz w:val="20"/>
        </w:rPr>
      </w:pPr>
      <w:r w:rsidRPr="00F80C03">
        <w:rPr>
          <w:rFonts w:ascii="Bitter" w:hAnsi="Bitter"/>
          <w:sz w:val="20"/>
        </w:rPr>
        <w:lastRenderedPageBreak/>
        <w:t xml:space="preserve">The Board of Trustees shall decide whether to recognise an organisation as a Nominating Body which satisfies the eligibility criteria in Regulations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_Ref378755233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2.1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,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_Ref378755301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2.2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 and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_Ref378755352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2.3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 and has provided to the Foundation all the information required by Regulation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_Ref378755658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2.6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>.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 xml:space="preserve">The names of all those organisations who have been recognised as Nominating Bodies shall be </w:t>
      </w:r>
      <w:proofErr w:type="gramStart"/>
      <w:r w:rsidRPr="00F80C03">
        <w:rPr>
          <w:rFonts w:ascii="Bitter" w:hAnsi="Bitter"/>
          <w:sz w:val="20"/>
        </w:rPr>
        <w:t>entered into</w:t>
      </w:r>
      <w:proofErr w:type="gramEnd"/>
      <w:r w:rsidRPr="00F80C03">
        <w:rPr>
          <w:rFonts w:ascii="Bitter" w:hAnsi="Bitter"/>
          <w:sz w:val="20"/>
        </w:rPr>
        <w:t xml:space="preserve"> a ‘List of Nominating Bodies’ to be retained by the Foundation.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 xml:space="preserve">The Secretary may request Nominating Bodies who have been recognised to update their details in Regulation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_Ref378755658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2.6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>.</w:t>
      </w:r>
    </w:p>
    <w:p w:rsidR="008F6DA8" w:rsidRPr="00F80C03" w:rsidRDefault="008F6DA8" w:rsidP="008F6DA8">
      <w:pPr>
        <w:pStyle w:val="Heading2"/>
        <w:tabs>
          <w:tab w:val="clear" w:pos="2564"/>
          <w:tab w:val="num" w:pos="720"/>
        </w:tabs>
        <w:ind w:left="720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>The Foundation may by written notice to a Nominating Body immediately withdraw recognition of a Nominating Body if: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 xml:space="preserve">within 30 days of a second request made pursuant to Regulation 2.9 it fails to provide any of the information requested; or </w:t>
      </w:r>
    </w:p>
    <w:p w:rsidR="008F6DA8" w:rsidRPr="00F80C03" w:rsidRDefault="008F6DA8" w:rsidP="008F6DA8">
      <w:pPr>
        <w:pStyle w:val="Heading3"/>
        <w:rPr>
          <w:rFonts w:ascii="Bitter" w:hAnsi="Bitter"/>
          <w:sz w:val="20"/>
        </w:rPr>
      </w:pPr>
      <w:r w:rsidRPr="00F80C03">
        <w:rPr>
          <w:rFonts w:ascii="Bitter" w:hAnsi="Bitter"/>
          <w:sz w:val="20"/>
        </w:rPr>
        <w:t xml:space="preserve">it fails to continue to comply with any of the eligibility criteria set out in Regulations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_Ref378755233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2.1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,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_Ref378755301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2.2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 xml:space="preserve"> or </w:t>
      </w:r>
      <w:r w:rsidRPr="00F80C03">
        <w:rPr>
          <w:rFonts w:ascii="Bitter" w:hAnsi="Bitter"/>
          <w:sz w:val="20"/>
        </w:rPr>
        <w:fldChar w:fldCharType="begin"/>
      </w:r>
      <w:r w:rsidRPr="00F80C03">
        <w:rPr>
          <w:rFonts w:ascii="Bitter" w:hAnsi="Bitter"/>
          <w:sz w:val="20"/>
        </w:rPr>
        <w:instrText xml:space="preserve"> REF _Ref378755352 \r \h  \* MERGEFORMAT </w:instrText>
      </w:r>
      <w:r w:rsidRPr="00F80C03">
        <w:rPr>
          <w:rFonts w:ascii="Bitter" w:hAnsi="Bitter"/>
          <w:sz w:val="20"/>
        </w:rPr>
      </w:r>
      <w:r w:rsidRPr="00F80C03">
        <w:rPr>
          <w:rFonts w:ascii="Bitter" w:hAnsi="Bitter"/>
          <w:sz w:val="20"/>
        </w:rPr>
        <w:fldChar w:fldCharType="separate"/>
      </w:r>
      <w:r w:rsidR="00DC3598" w:rsidRPr="00F80C03">
        <w:rPr>
          <w:rFonts w:ascii="Bitter" w:hAnsi="Bitter"/>
          <w:sz w:val="20"/>
        </w:rPr>
        <w:t>2.3</w:t>
      </w:r>
      <w:r w:rsidRPr="00F80C03">
        <w:rPr>
          <w:rFonts w:ascii="Bitter" w:hAnsi="Bitter"/>
          <w:sz w:val="20"/>
        </w:rPr>
        <w:fldChar w:fldCharType="end"/>
      </w:r>
      <w:r w:rsidRPr="00F80C03">
        <w:rPr>
          <w:rFonts w:ascii="Bitter" w:hAnsi="Bitter"/>
          <w:sz w:val="20"/>
        </w:rPr>
        <w:t>.</w:t>
      </w:r>
    </w:p>
    <w:p w:rsidR="00B417F8" w:rsidRPr="00F80C03" w:rsidRDefault="00B417F8">
      <w:pPr>
        <w:rPr>
          <w:rFonts w:ascii="Bitter" w:hAnsi="Bitter" w:cs="Arial"/>
          <w:b/>
          <w:u w:val="single"/>
        </w:rPr>
      </w:pPr>
    </w:p>
    <w:sectPr w:rsidR="00B417F8" w:rsidRPr="00F80C03" w:rsidSect="00990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24C" w:rsidRDefault="0080224C" w:rsidP="006F4234">
      <w:pPr>
        <w:spacing w:after="0" w:line="240" w:lineRule="auto"/>
      </w:pPr>
      <w:r>
        <w:separator/>
      </w:r>
    </w:p>
  </w:endnote>
  <w:endnote w:type="continuationSeparator" w:id="0">
    <w:p w:rsidR="0080224C" w:rsidRDefault="0080224C" w:rsidP="006F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951" w:rsidRPr="00F80C03" w:rsidRDefault="00B57951" w:rsidP="009F026A">
    <w:pPr>
      <w:pStyle w:val="Footer"/>
      <w:tabs>
        <w:tab w:val="clear" w:pos="9026"/>
        <w:tab w:val="right" w:pos="8931"/>
        <w:tab w:val="left" w:pos="10466"/>
      </w:tabs>
      <w:ind w:left="-426"/>
      <w:rPr>
        <w:rFonts w:ascii="Bitter" w:hAnsi="Bitter" w:cs="Arial"/>
        <w:sz w:val="20"/>
      </w:rPr>
    </w:pPr>
    <w:r w:rsidRPr="00F80C03">
      <w:rPr>
        <w:rFonts w:ascii="Bitter" w:hAnsi="Bitter" w:cs="Arial"/>
        <w:i/>
        <w:color w:val="808080" w:themeColor="background1" w:themeShade="80"/>
        <w:sz w:val="20"/>
      </w:rPr>
      <w:t>Application for Recognition as Nominating Board</w:t>
    </w:r>
    <w:r w:rsidRPr="00F80C03">
      <w:rPr>
        <w:rFonts w:ascii="Bitter" w:hAnsi="Bitter" w:cs="Arial"/>
        <w:sz w:val="20"/>
      </w:rPr>
      <w:ptab w:relativeTo="margin" w:alignment="right" w:leader="none"/>
    </w:r>
    <w:r w:rsidRPr="00F80C03">
      <w:rPr>
        <w:rFonts w:ascii="Bitter" w:hAnsi="Bitter" w:cs="Arial"/>
        <w:sz w:val="20"/>
      </w:rPr>
      <w:fldChar w:fldCharType="begin"/>
    </w:r>
    <w:r w:rsidRPr="00F80C03">
      <w:rPr>
        <w:rFonts w:ascii="Bitter" w:hAnsi="Bitter" w:cs="Arial"/>
        <w:sz w:val="20"/>
      </w:rPr>
      <w:instrText xml:space="preserve"> PAGE  \* Arabic  \* MERGEFORMAT </w:instrText>
    </w:r>
    <w:r w:rsidRPr="00F80C03">
      <w:rPr>
        <w:rFonts w:ascii="Bitter" w:hAnsi="Bitter" w:cs="Arial"/>
        <w:sz w:val="20"/>
      </w:rPr>
      <w:fldChar w:fldCharType="separate"/>
    </w:r>
    <w:r w:rsidR="00A93C37" w:rsidRPr="00F80C03">
      <w:rPr>
        <w:rFonts w:ascii="Bitter" w:hAnsi="Bitter" w:cs="Arial"/>
        <w:noProof/>
        <w:sz w:val="20"/>
      </w:rPr>
      <w:t>3</w:t>
    </w:r>
    <w:r w:rsidRPr="00F80C03">
      <w:rPr>
        <w:rFonts w:ascii="Bitter" w:hAnsi="Bitter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24C" w:rsidRDefault="0080224C" w:rsidP="006F4234">
      <w:pPr>
        <w:spacing w:after="0" w:line="240" w:lineRule="auto"/>
      </w:pPr>
      <w:r>
        <w:separator/>
      </w:r>
    </w:p>
  </w:footnote>
  <w:footnote w:type="continuationSeparator" w:id="0">
    <w:p w:rsidR="0080224C" w:rsidRDefault="0080224C" w:rsidP="006F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Layout w:type="fixed"/>
      <w:tblLook w:val="0000" w:firstRow="0" w:lastRow="0" w:firstColumn="0" w:lastColumn="0" w:noHBand="0" w:noVBand="0"/>
    </w:tblPr>
    <w:tblGrid>
      <w:gridCol w:w="7372"/>
      <w:gridCol w:w="2552"/>
    </w:tblGrid>
    <w:tr w:rsidR="00B532C6" w:rsidRPr="00DF7BE2" w:rsidTr="00F80C03">
      <w:trPr>
        <w:trHeight w:val="1142"/>
      </w:trPr>
      <w:tc>
        <w:tcPr>
          <w:tcW w:w="7372" w:type="dxa"/>
          <w:vAlign w:val="center"/>
        </w:tcPr>
        <w:p w:rsidR="00B532C6" w:rsidRPr="00F80C03" w:rsidRDefault="00B532C6" w:rsidP="00DC3598">
          <w:pPr>
            <w:pStyle w:val="Subtitle"/>
            <w:spacing w:line="240" w:lineRule="auto"/>
            <w:ind w:right="-534"/>
            <w:jc w:val="left"/>
            <w:rPr>
              <w:rFonts w:ascii="Bitter" w:hAnsi="Bitter"/>
              <w:b/>
              <w:sz w:val="24"/>
            </w:rPr>
          </w:pPr>
          <w:r w:rsidRPr="00F80C03">
            <w:rPr>
              <w:rFonts w:ascii="Bitter" w:hAnsi="Bitter"/>
              <w:b/>
              <w:sz w:val="24"/>
            </w:rPr>
            <w:t>Registration No. 28211R</w:t>
          </w:r>
        </w:p>
        <w:p w:rsidR="00B532C6" w:rsidRPr="00B532C6" w:rsidRDefault="00B532C6" w:rsidP="0073492E">
          <w:pPr>
            <w:rPr>
              <w:sz w:val="24"/>
              <w:szCs w:val="24"/>
            </w:rPr>
          </w:pPr>
          <w:r w:rsidRPr="00F80C03">
            <w:rPr>
              <w:rFonts w:ascii="Bitter" w:hAnsi="Bitter" w:cs="Arial"/>
              <w:b/>
              <w:sz w:val="28"/>
            </w:rPr>
            <w:t>Application for Recognition as a Nominating Body</w:t>
          </w:r>
        </w:p>
      </w:tc>
      <w:tc>
        <w:tcPr>
          <w:tcW w:w="2552" w:type="dxa"/>
          <w:vAlign w:val="center"/>
        </w:tcPr>
        <w:p w:rsidR="00B532C6" w:rsidRPr="00DF7BE2" w:rsidRDefault="00B532C6" w:rsidP="00F80C03">
          <w:pPr>
            <w:jc w:val="right"/>
            <w:rPr>
              <w:sz w:val="24"/>
              <w:szCs w:val="24"/>
            </w:rPr>
          </w:pPr>
          <w:r w:rsidRPr="00DF7BE2">
            <w:rPr>
              <w:noProof/>
              <w:sz w:val="24"/>
              <w:szCs w:val="24"/>
              <w:lang w:eastAsia="en-GB"/>
            </w:rPr>
            <w:drawing>
              <wp:inline distT="0" distB="0" distL="0" distR="0" wp14:anchorId="188D34E1">
                <wp:extent cx="1149576" cy="647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itageFoundation_p314_key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576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32C6" w:rsidRDefault="00B532C6" w:rsidP="00DC3598">
    <w:pPr>
      <w:pStyle w:val="Header"/>
      <w:tabs>
        <w:tab w:val="clear" w:pos="4513"/>
        <w:tab w:val="clear" w:pos="9026"/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13B63"/>
    <w:multiLevelType w:val="hybridMultilevel"/>
    <w:tmpl w:val="0BBEF1C6"/>
    <w:lvl w:ilvl="0" w:tplc="82A6918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6FDB"/>
    <w:multiLevelType w:val="multilevel"/>
    <w:tmpl w:val="8CA8699A"/>
    <w:lvl w:ilvl="0">
      <w:start w:val="1"/>
      <w:numFmt w:val="none"/>
      <w:pStyle w:val="ReStart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upperLetter"/>
      <w:pStyle w:val="SubSection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2">
      <w:start w:val="1"/>
      <w:numFmt w:val="decimal"/>
      <w:pStyle w:val="Heading1"/>
      <w:isLgl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u w:val="none"/>
      </w:rPr>
    </w:lvl>
    <w:lvl w:ilvl="3">
      <w:start w:val="1"/>
      <w:numFmt w:val="decimal"/>
      <w:pStyle w:val="Heading2"/>
      <w:isLgl/>
      <w:lvlText w:val="%3.%4"/>
      <w:lvlJc w:val="left"/>
      <w:pPr>
        <w:tabs>
          <w:tab w:val="num" w:pos="2564"/>
        </w:tabs>
        <w:ind w:left="2564" w:hanging="72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pStyle w:val="Heading3"/>
      <w:isLgl/>
      <w:lvlText w:val="%3.%4.%5"/>
      <w:lvlJc w:val="left"/>
      <w:pPr>
        <w:tabs>
          <w:tab w:val="num" w:pos="1719"/>
        </w:tabs>
        <w:ind w:left="1719" w:hanging="868"/>
      </w:pPr>
      <w:rPr>
        <w:rFonts w:ascii="Arial" w:hAnsi="Arial" w:cs="Arial"/>
        <w:b w:val="0"/>
        <w:sz w:val="20"/>
        <w:u w:val="none"/>
      </w:rPr>
    </w:lvl>
    <w:lvl w:ilvl="5">
      <w:start w:val="1"/>
      <w:numFmt w:val="decimal"/>
      <w:pStyle w:val="Heading4"/>
      <w:isLgl/>
      <w:lvlText w:val="%3.%4.%5.%6"/>
      <w:lvlJc w:val="left"/>
      <w:pPr>
        <w:tabs>
          <w:tab w:val="num" w:pos="2948"/>
        </w:tabs>
        <w:ind w:left="2948" w:hanging="1360"/>
      </w:pPr>
      <w:rPr>
        <w:rFonts w:ascii="Arial" w:hAnsi="Arial" w:cs="Arial"/>
        <w:sz w:val="22"/>
      </w:rPr>
    </w:lvl>
    <w:lvl w:ilvl="6">
      <w:start w:val="1"/>
      <w:numFmt w:val="decimal"/>
      <w:pStyle w:val="Heading5"/>
      <w:isLgl/>
      <w:lvlText w:val="%3.%4.%5.%6.%7"/>
      <w:lvlJc w:val="left"/>
      <w:pPr>
        <w:tabs>
          <w:tab w:val="num" w:pos="4423"/>
        </w:tabs>
        <w:ind w:left="4423" w:hanging="1475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Arial" w:hAnsi="Arial" w:cs="Arial"/>
        <w:sz w:val="22"/>
      </w:rPr>
    </w:lvl>
  </w:abstractNum>
  <w:abstractNum w:abstractNumId="2" w15:restartNumberingAfterBreak="0">
    <w:nsid w:val="6544230D"/>
    <w:multiLevelType w:val="hybridMultilevel"/>
    <w:tmpl w:val="B02A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615FA"/>
    <w:multiLevelType w:val="hybridMultilevel"/>
    <w:tmpl w:val="B67643EA"/>
    <w:lvl w:ilvl="0" w:tplc="298C23F6">
      <w:start w:val="1"/>
      <w:numFmt w:val="lowerRoman"/>
      <w:lvlText w:val="(%1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1" w:tplc="298C23F6">
      <w:start w:val="1"/>
      <w:numFmt w:val="lowerRoman"/>
      <w:lvlText w:val="(%2)"/>
      <w:lvlJc w:val="left"/>
      <w:pPr>
        <w:tabs>
          <w:tab w:val="num" w:pos="1800"/>
        </w:tabs>
        <w:ind w:left="1800" w:hanging="567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4" w15:restartNumberingAfterBreak="0">
    <w:nsid w:val="6E6A3525"/>
    <w:multiLevelType w:val="hybridMultilevel"/>
    <w:tmpl w:val="F7AA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F8"/>
    <w:rsid w:val="001145D4"/>
    <w:rsid w:val="001F336F"/>
    <w:rsid w:val="00270DA3"/>
    <w:rsid w:val="002A4C73"/>
    <w:rsid w:val="00325FBC"/>
    <w:rsid w:val="003E5219"/>
    <w:rsid w:val="004466F7"/>
    <w:rsid w:val="00594C87"/>
    <w:rsid w:val="006149EC"/>
    <w:rsid w:val="00634F31"/>
    <w:rsid w:val="00667E2F"/>
    <w:rsid w:val="006F4234"/>
    <w:rsid w:val="00725424"/>
    <w:rsid w:val="0073492E"/>
    <w:rsid w:val="00747FDF"/>
    <w:rsid w:val="0080224C"/>
    <w:rsid w:val="008A6A8A"/>
    <w:rsid w:val="008F6DA8"/>
    <w:rsid w:val="009C3CD3"/>
    <w:rsid w:val="009C49A8"/>
    <w:rsid w:val="009E1BD2"/>
    <w:rsid w:val="009F026A"/>
    <w:rsid w:val="00A069DD"/>
    <w:rsid w:val="00A93C37"/>
    <w:rsid w:val="00AB4A8D"/>
    <w:rsid w:val="00B417F8"/>
    <w:rsid w:val="00B532C6"/>
    <w:rsid w:val="00B57951"/>
    <w:rsid w:val="00BD18DF"/>
    <w:rsid w:val="00BF150C"/>
    <w:rsid w:val="00C14FE3"/>
    <w:rsid w:val="00CE5875"/>
    <w:rsid w:val="00D21B42"/>
    <w:rsid w:val="00DC3598"/>
    <w:rsid w:val="00DE3D03"/>
    <w:rsid w:val="00DF1C92"/>
    <w:rsid w:val="00E331D2"/>
    <w:rsid w:val="00E42F59"/>
    <w:rsid w:val="00F303BB"/>
    <w:rsid w:val="00F37985"/>
    <w:rsid w:val="00F80C03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A29C8"/>
  <w15:chartTrackingRefBased/>
  <w15:docId w15:val="{83528215-1D6E-4AC8-A6D4-4798DB13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F6DA8"/>
    <w:pPr>
      <w:numPr>
        <w:ilvl w:val="2"/>
        <w:numId w:val="3"/>
      </w:numPr>
      <w:spacing w:after="120" w:line="360" w:lineRule="auto"/>
      <w:jc w:val="both"/>
      <w:outlineLvl w:val="0"/>
    </w:pPr>
    <w:rPr>
      <w:rFonts w:ascii="Arial" w:eastAsia="Times New Roman" w:hAnsi="Arial" w:cs="Arial"/>
      <w:szCs w:val="20"/>
    </w:rPr>
  </w:style>
  <w:style w:type="paragraph" w:styleId="Heading2">
    <w:name w:val="heading 2"/>
    <w:basedOn w:val="Normal"/>
    <w:link w:val="Heading2Char"/>
    <w:qFormat/>
    <w:rsid w:val="008F6DA8"/>
    <w:pPr>
      <w:numPr>
        <w:ilvl w:val="3"/>
        <w:numId w:val="3"/>
      </w:numPr>
      <w:spacing w:after="120" w:line="360" w:lineRule="auto"/>
      <w:jc w:val="both"/>
      <w:outlineLvl w:val="1"/>
    </w:pPr>
    <w:rPr>
      <w:rFonts w:ascii="Arial" w:eastAsia="Times New Roman" w:hAnsi="Arial" w:cs="Arial"/>
      <w:szCs w:val="20"/>
    </w:rPr>
  </w:style>
  <w:style w:type="paragraph" w:styleId="Heading3">
    <w:name w:val="heading 3"/>
    <w:basedOn w:val="Normal"/>
    <w:link w:val="Heading3Char"/>
    <w:qFormat/>
    <w:rsid w:val="008F6DA8"/>
    <w:pPr>
      <w:numPr>
        <w:ilvl w:val="4"/>
        <w:numId w:val="3"/>
      </w:numPr>
      <w:tabs>
        <w:tab w:val="clear" w:pos="1719"/>
        <w:tab w:val="num" w:pos="1588"/>
      </w:tabs>
      <w:spacing w:after="120" w:line="360" w:lineRule="auto"/>
      <w:ind w:left="1588"/>
      <w:jc w:val="both"/>
      <w:outlineLvl w:val="2"/>
    </w:pPr>
    <w:rPr>
      <w:rFonts w:ascii="Arial" w:eastAsia="Times New Roman" w:hAnsi="Arial" w:cs="Arial"/>
      <w:szCs w:val="20"/>
    </w:rPr>
  </w:style>
  <w:style w:type="paragraph" w:styleId="Heading4">
    <w:name w:val="heading 4"/>
    <w:basedOn w:val="Normal"/>
    <w:link w:val="Heading4Char"/>
    <w:qFormat/>
    <w:rsid w:val="008F6DA8"/>
    <w:pPr>
      <w:numPr>
        <w:ilvl w:val="5"/>
        <w:numId w:val="3"/>
      </w:numPr>
      <w:spacing w:after="120" w:line="360" w:lineRule="auto"/>
      <w:jc w:val="both"/>
      <w:outlineLvl w:val="3"/>
    </w:pPr>
    <w:rPr>
      <w:rFonts w:ascii="Arial" w:eastAsia="Times New Roman" w:hAnsi="Arial" w:cs="Arial"/>
      <w:szCs w:val="20"/>
    </w:rPr>
  </w:style>
  <w:style w:type="paragraph" w:styleId="Heading5">
    <w:name w:val="heading 5"/>
    <w:basedOn w:val="Normal"/>
    <w:link w:val="Heading5Char"/>
    <w:qFormat/>
    <w:rsid w:val="008F6DA8"/>
    <w:pPr>
      <w:numPr>
        <w:ilvl w:val="6"/>
        <w:numId w:val="3"/>
      </w:numPr>
      <w:spacing w:after="120" w:line="360" w:lineRule="auto"/>
      <w:jc w:val="both"/>
      <w:outlineLvl w:val="4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34"/>
  </w:style>
  <w:style w:type="paragraph" w:styleId="Footer">
    <w:name w:val="footer"/>
    <w:basedOn w:val="Normal"/>
    <w:link w:val="FooterChar"/>
    <w:uiPriority w:val="99"/>
    <w:unhideWhenUsed/>
    <w:rsid w:val="006F4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34"/>
  </w:style>
  <w:style w:type="character" w:customStyle="1" w:styleId="Heading1Char">
    <w:name w:val="Heading 1 Char"/>
    <w:basedOn w:val="DefaultParagraphFont"/>
    <w:link w:val="Heading1"/>
    <w:rsid w:val="008F6DA8"/>
    <w:rPr>
      <w:rFonts w:ascii="Arial" w:eastAsia="Times New Roman" w:hAnsi="Arial" w:cs="Arial"/>
      <w:szCs w:val="20"/>
    </w:rPr>
  </w:style>
  <w:style w:type="character" w:customStyle="1" w:styleId="Heading2Char">
    <w:name w:val="Heading 2 Char"/>
    <w:basedOn w:val="DefaultParagraphFont"/>
    <w:link w:val="Heading2"/>
    <w:rsid w:val="008F6DA8"/>
    <w:rPr>
      <w:rFonts w:ascii="Arial" w:eastAsia="Times New Roman" w:hAnsi="Arial" w:cs="Arial"/>
      <w:szCs w:val="20"/>
    </w:rPr>
  </w:style>
  <w:style w:type="character" w:customStyle="1" w:styleId="Heading3Char">
    <w:name w:val="Heading 3 Char"/>
    <w:basedOn w:val="DefaultParagraphFont"/>
    <w:link w:val="Heading3"/>
    <w:rsid w:val="008F6DA8"/>
    <w:rPr>
      <w:rFonts w:ascii="Arial" w:eastAsia="Times New Roman" w:hAnsi="Arial" w:cs="Arial"/>
      <w:szCs w:val="20"/>
    </w:rPr>
  </w:style>
  <w:style w:type="character" w:customStyle="1" w:styleId="Heading4Char">
    <w:name w:val="Heading 4 Char"/>
    <w:basedOn w:val="DefaultParagraphFont"/>
    <w:link w:val="Heading4"/>
    <w:rsid w:val="008F6DA8"/>
    <w:rPr>
      <w:rFonts w:ascii="Arial" w:eastAsia="Times New Roman" w:hAnsi="Arial" w:cs="Arial"/>
      <w:szCs w:val="20"/>
    </w:rPr>
  </w:style>
  <w:style w:type="character" w:customStyle="1" w:styleId="Heading5Char">
    <w:name w:val="Heading 5 Char"/>
    <w:basedOn w:val="DefaultParagraphFont"/>
    <w:link w:val="Heading5"/>
    <w:rsid w:val="008F6DA8"/>
    <w:rPr>
      <w:rFonts w:ascii="Arial" w:eastAsia="Times New Roman" w:hAnsi="Arial" w:cs="Arial"/>
      <w:szCs w:val="20"/>
    </w:rPr>
  </w:style>
  <w:style w:type="paragraph" w:customStyle="1" w:styleId="Indent1-2">
    <w:name w:val="Indent1-2"/>
    <w:basedOn w:val="Normal"/>
    <w:rsid w:val="008F6DA8"/>
    <w:pPr>
      <w:spacing w:after="120" w:line="360" w:lineRule="auto"/>
      <w:ind w:left="720"/>
      <w:jc w:val="both"/>
    </w:pPr>
    <w:rPr>
      <w:rFonts w:ascii="Arial" w:eastAsia="Times New Roman" w:hAnsi="Arial" w:cs="Arial"/>
      <w:szCs w:val="20"/>
    </w:rPr>
  </w:style>
  <w:style w:type="paragraph" w:customStyle="1" w:styleId="ReStart">
    <w:name w:val="ReStart"/>
    <w:basedOn w:val="Normal"/>
    <w:next w:val="Heading1"/>
    <w:rsid w:val="008F6DA8"/>
    <w:pPr>
      <w:numPr>
        <w:numId w:val="3"/>
      </w:numPr>
      <w:spacing w:after="120" w:line="14" w:lineRule="exact"/>
      <w:jc w:val="both"/>
    </w:pPr>
    <w:rPr>
      <w:rFonts w:ascii="Arial" w:eastAsia="Times New Roman" w:hAnsi="Arial" w:cs="Arial"/>
      <w:szCs w:val="20"/>
    </w:rPr>
  </w:style>
  <w:style w:type="paragraph" w:customStyle="1" w:styleId="SubSection">
    <w:name w:val="SubSection"/>
    <w:basedOn w:val="Normal"/>
    <w:next w:val="Heading1"/>
    <w:rsid w:val="008F6DA8"/>
    <w:pPr>
      <w:numPr>
        <w:ilvl w:val="1"/>
        <w:numId w:val="3"/>
      </w:numPr>
      <w:spacing w:before="240" w:after="120" w:line="360" w:lineRule="auto"/>
      <w:jc w:val="center"/>
    </w:pPr>
    <w:rPr>
      <w:rFonts w:ascii="Arial" w:eastAsia="Times New Roman" w:hAnsi="Arial" w:cs="Arial"/>
      <w:b/>
      <w:cap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5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B532C6"/>
    <w:pPr>
      <w:spacing w:after="60" w:line="360" w:lineRule="auto"/>
      <w:jc w:val="center"/>
      <w:outlineLvl w:val="1"/>
    </w:pPr>
    <w:rPr>
      <w:rFonts w:ascii="Arial" w:eastAsia="Times New Roman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B532C6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8A36-EA9D-4240-B88B-9E66F3EF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Moolman</dc:creator>
  <cp:keywords/>
  <dc:description/>
  <cp:lastModifiedBy>Sarah Eddleman</cp:lastModifiedBy>
  <cp:revision>2</cp:revision>
  <cp:lastPrinted>2016-03-11T16:31:00Z</cp:lastPrinted>
  <dcterms:created xsi:type="dcterms:W3CDTF">2020-11-24T10:13:00Z</dcterms:created>
  <dcterms:modified xsi:type="dcterms:W3CDTF">2020-11-24T10:13:00Z</dcterms:modified>
</cp:coreProperties>
</file>