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597" w14:textId="77777777" w:rsidR="00B85250" w:rsidRDefault="007A3A87">
      <w:pPr>
        <w:spacing w:before="80" w:line="207" w:lineRule="exact"/>
        <w:ind w:left="140"/>
        <w:rPr>
          <w:sz w:val="18"/>
        </w:rPr>
      </w:pPr>
      <w:r>
        <w:rPr>
          <w:sz w:val="18"/>
        </w:rPr>
        <w:t>VF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Version </w:t>
      </w:r>
      <w:r>
        <w:rPr>
          <w:spacing w:val="-5"/>
          <w:sz w:val="18"/>
        </w:rPr>
        <w:t>1.0</w:t>
      </w:r>
    </w:p>
    <w:p w14:paraId="3F8FF598" w14:textId="77777777" w:rsidR="00B85250" w:rsidRDefault="007A3A87">
      <w:pPr>
        <w:spacing w:line="207" w:lineRule="exact"/>
        <w:ind w:left="140"/>
        <w:rPr>
          <w:sz w:val="18"/>
        </w:rPr>
      </w:pPr>
      <w:r>
        <w:rPr>
          <w:sz w:val="18"/>
        </w:rPr>
        <w:t>Dated:</w:t>
      </w:r>
      <w:r>
        <w:rPr>
          <w:spacing w:val="46"/>
          <w:sz w:val="18"/>
        </w:rPr>
        <w:t xml:space="preserve"> </w:t>
      </w:r>
      <w:r>
        <w:rPr>
          <w:sz w:val="18"/>
        </w:rPr>
        <w:t>Dec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2018</w:t>
      </w:r>
    </w:p>
    <w:p w14:paraId="3F8FF599" w14:textId="77777777" w:rsidR="00B85250" w:rsidRDefault="00B85250">
      <w:pPr>
        <w:pStyle w:val="BodyText"/>
        <w:rPr>
          <w:sz w:val="18"/>
        </w:rPr>
      </w:pPr>
    </w:p>
    <w:p w14:paraId="3F8FF59A" w14:textId="77777777" w:rsidR="00B85250" w:rsidRDefault="00B85250">
      <w:pPr>
        <w:pStyle w:val="BodyText"/>
        <w:rPr>
          <w:sz w:val="18"/>
        </w:rPr>
      </w:pPr>
    </w:p>
    <w:p w14:paraId="3F8FF59B" w14:textId="77777777" w:rsidR="00B85250" w:rsidRDefault="00B85250">
      <w:pPr>
        <w:pStyle w:val="BodyText"/>
        <w:rPr>
          <w:sz w:val="18"/>
        </w:rPr>
      </w:pPr>
    </w:p>
    <w:p w14:paraId="3F8FF59C" w14:textId="77777777" w:rsidR="00B85250" w:rsidRDefault="00B85250">
      <w:pPr>
        <w:pStyle w:val="BodyText"/>
        <w:rPr>
          <w:sz w:val="18"/>
        </w:rPr>
      </w:pPr>
    </w:p>
    <w:p w14:paraId="3F8FF59D" w14:textId="77777777" w:rsidR="00B85250" w:rsidRDefault="00B85250">
      <w:pPr>
        <w:pStyle w:val="BodyText"/>
        <w:rPr>
          <w:sz w:val="18"/>
        </w:rPr>
      </w:pPr>
    </w:p>
    <w:p w14:paraId="3F8FF59E" w14:textId="77777777" w:rsidR="00B85250" w:rsidRDefault="00B85250">
      <w:pPr>
        <w:pStyle w:val="BodyText"/>
        <w:rPr>
          <w:sz w:val="18"/>
        </w:rPr>
      </w:pPr>
    </w:p>
    <w:p w14:paraId="3F8FF59F" w14:textId="77777777" w:rsidR="00B85250" w:rsidRDefault="00B85250">
      <w:pPr>
        <w:pStyle w:val="BodyText"/>
        <w:rPr>
          <w:sz w:val="18"/>
        </w:rPr>
      </w:pPr>
    </w:p>
    <w:p w14:paraId="3F8FF5A0" w14:textId="77777777" w:rsidR="00B85250" w:rsidRDefault="00B85250">
      <w:pPr>
        <w:pStyle w:val="BodyText"/>
        <w:rPr>
          <w:sz w:val="18"/>
        </w:rPr>
      </w:pPr>
    </w:p>
    <w:p w14:paraId="3F8FF5A1" w14:textId="77777777" w:rsidR="00B85250" w:rsidRDefault="00B85250">
      <w:pPr>
        <w:pStyle w:val="BodyText"/>
        <w:rPr>
          <w:sz w:val="18"/>
        </w:rPr>
      </w:pPr>
    </w:p>
    <w:p w14:paraId="3F8FF5A2" w14:textId="77777777" w:rsidR="00B85250" w:rsidRDefault="00B85250">
      <w:pPr>
        <w:pStyle w:val="BodyText"/>
        <w:rPr>
          <w:sz w:val="18"/>
        </w:rPr>
      </w:pPr>
    </w:p>
    <w:p w14:paraId="3F8FF5A3" w14:textId="77777777" w:rsidR="00B85250" w:rsidRDefault="00B85250">
      <w:pPr>
        <w:pStyle w:val="BodyText"/>
        <w:rPr>
          <w:sz w:val="18"/>
        </w:rPr>
      </w:pPr>
    </w:p>
    <w:p w14:paraId="3F8FF5A4" w14:textId="77777777" w:rsidR="00B85250" w:rsidRDefault="00B85250">
      <w:pPr>
        <w:pStyle w:val="BodyText"/>
        <w:rPr>
          <w:sz w:val="18"/>
        </w:rPr>
      </w:pPr>
    </w:p>
    <w:p w14:paraId="3F8FF5A5" w14:textId="77777777" w:rsidR="00B85250" w:rsidRDefault="00B85250">
      <w:pPr>
        <w:pStyle w:val="BodyText"/>
        <w:rPr>
          <w:sz w:val="18"/>
        </w:rPr>
      </w:pPr>
    </w:p>
    <w:p w14:paraId="3F8FF5A6" w14:textId="77777777" w:rsidR="00B85250" w:rsidRDefault="00B85250">
      <w:pPr>
        <w:pStyle w:val="BodyText"/>
        <w:rPr>
          <w:sz w:val="18"/>
        </w:rPr>
      </w:pPr>
    </w:p>
    <w:p w14:paraId="3F8FF5A7" w14:textId="77777777" w:rsidR="00B85250" w:rsidRDefault="00B85250">
      <w:pPr>
        <w:pStyle w:val="BodyText"/>
        <w:spacing w:before="157"/>
        <w:rPr>
          <w:sz w:val="18"/>
        </w:rPr>
      </w:pPr>
    </w:p>
    <w:p w14:paraId="3F8FF5A8" w14:textId="77777777" w:rsidR="00B85250" w:rsidRDefault="007A3A87">
      <w:pPr>
        <w:ind w:left="1" w:right="1"/>
        <w:jc w:val="center"/>
        <w:rPr>
          <w:b/>
          <w:sz w:val="32"/>
        </w:rPr>
      </w:pPr>
      <w:r>
        <w:rPr>
          <w:b/>
          <w:sz w:val="32"/>
        </w:rPr>
        <w:t>LETCHWORTH</w:t>
      </w:r>
      <w:r>
        <w:rPr>
          <w:b/>
          <w:spacing w:val="-21"/>
          <w:sz w:val="32"/>
        </w:rPr>
        <w:t xml:space="preserve"> </w:t>
      </w:r>
      <w:r>
        <w:rPr>
          <w:b/>
          <w:spacing w:val="-2"/>
          <w:sz w:val="32"/>
        </w:rPr>
        <w:t>GARDEN</w:t>
      </w:r>
    </w:p>
    <w:p w14:paraId="3F8FF5A9" w14:textId="77777777" w:rsidR="00B85250" w:rsidRDefault="007A3A87">
      <w:pPr>
        <w:spacing w:before="120"/>
        <w:ind w:left="1023" w:right="1021"/>
        <w:jc w:val="center"/>
        <w:rPr>
          <w:b/>
          <w:sz w:val="32"/>
        </w:rPr>
      </w:pPr>
      <w:r>
        <w:rPr>
          <w:b/>
          <w:sz w:val="32"/>
        </w:rPr>
        <w:t>CITY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HERITAGE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FOUNDATION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 xml:space="preserve">(HERITAGE </w:t>
      </w:r>
      <w:r>
        <w:rPr>
          <w:b/>
          <w:spacing w:val="-2"/>
          <w:sz w:val="32"/>
        </w:rPr>
        <w:t>FOUNDATION)</w:t>
      </w:r>
    </w:p>
    <w:p w14:paraId="3F8FF5AA" w14:textId="77777777" w:rsidR="00B85250" w:rsidRDefault="00B85250">
      <w:pPr>
        <w:pStyle w:val="BodyText"/>
        <w:spacing w:before="239"/>
        <w:rPr>
          <w:b/>
          <w:sz w:val="32"/>
        </w:rPr>
      </w:pPr>
    </w:p>
    <w:p w14:paraId="3F8FF5AB" w14:textId="77777777" w:rsidR="00B85250" w:rsidRDefault="007A3A87">
      <w:pPr>
        <w:spacing w:before="1"/>
        <w:ind w:left="1" w:right="1"/>
        <w:jc w:val="center"/>
        <w:rPr>
          <w:b/>
          <w:sz w:val="32"/>
        </w:rPr>
      </w:pPr>
      <w:r>
        <w:rPr>
          <w:b/>
          <w:sz w:val="32"/>
        </w:rPr>
        <w:t>CODE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CONDUCT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GOVERNORS</w:t>
      </w:r>
    </w:p>
    <w:p w14:paraId="3F8FF5AC" w14:textId="77777777" w:rsidR="00B85250" w:rsidRDefault="00B85250">
      <w:pPr>
        <w:jc w:val="center"/>
        <w:rPr>
          <w:sz w:val="32"/>
        </w:rPr>
        <w:sectPr w:rsidR="00B85250">
          <w:footerReference w:type="default" r:id="rId9"/>
          <w:type w:val="continuous"/>
          <w:pgSz w:w="11910" w:h="16840"/>
          <w:pgMar w:top="1340" w:right="1660" w:bottom="960" w:left="1660" w:header="0" w:footer="760" w:gutter="0"/>
          <w:pgNumType w:start="1"/>
          <w:cols w:space="720"/>
        </w:sectPr>
      </w:pPr>
    </w:p>
    <w:p w14:paraId="3F8FF5AD" w14:textId="77777777" w:rsidR="00B85250" w:rsidRDefault="007A3A87">
      <w:pPr>
        <w:pStyle w:val="Heading1"/>
        <w:spacing w:before="67"/>
        <w:ind w:left="0" w:right="1"/>
        <w:jc w:val="center"/>
      </w:pPr>
      <w:r>
        <w:lastRenderedPageBreak/>
        <w:t>CODE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GOVERNORS</w:t>
      </w:r>
    </w:p>
    <w:p w14:paraId="3F8FF5AE" w14:textId="77777777" w:rsidR="00B85250" w:rsidRDefault="00B85250">
      <w:pPr>
        <w:pStyle w:val="BodyText"/>
        <w:spacing w:before="216"/>
        <w:rPr>
          <w:b/>
        </w:rPr>
      </w:pPr>
    </w:p>
    <w:p w14:paraId="3F8FF5AF" w14:textId="77777777" w:rsidR="00B85250" w:rsidRDefault="007A3A87">
      <w:pPr>
        <w:pStyle w:val="BodyText"/>
        <w:ind w:left="140" w:right="118"/>
      </w:pPr>
      <w:r>
        <w:t>As a governor of the Heritage Foundation, I agree to follow the principles of this</w:t>
      </w:r>
      <w:r>
        <w:rPr>
          <w:spacing w:val="-3"/>
        </w:rPr>
        <w:t xml:space="preserve"> </w:t>
      </w:r>
      <w:r>
        <w:t>Code,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Nolan</w:t>
      </w:r>
      <w:r>
        <w:rPr>
          <w:spacing w:val="-2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to the</w:t>
      </w:r>
      <w:r>
        <w:t xml:space="preserve"> Heritage Foundation; Ref. 1.</w:t>
      </w:r>
    </w:p>
    <w:p w14:paraId="3F8FF5B0" w14:textId="77777777" w:rsidR="00B85250" w:rsidRDefault="007A3A87">
      <w:pPr>
        <w:spacing w:before="118"/>
        <w:ind w:left="140" w:right="134"/>
        <w:jc w:val="both"/>
        <w:rPr>
          <w:i/>
          <w:sz w:val="24"/>
        </w:rPr>
      </w:pPr>
      <w:r>
        <w:rPr>
          <w:i/>
          <w:sz w:val="24"/>
        </w:rPr>
        <w:t>[Note: This Code also applies to the individuals appointed by North Hertfordshire District Council and Hertfordshire County Council as their representatives in their role as governors.]</w:t>
      </w:r>
    </w:p>
    <w:p w14:paraId="3F8FF5B1" w14:textId="77777777" w:rsidR="00B85250" w:rsidRDefault="007A3A87">
      <w:pPr>
        <w:pStyle w:val="Heading1"/>
        <w:spacing w:before="123"/>
        <w:ind w:left="139"/>
      </w:pPr>
      <w:r>
        <w:t>Our</w:t>
      </w:r>
      <w:r>
        <w:rPr>
          <w:spacing w:val="-3"/>
        </w:rPr>
        <w:t xml:space="preserve"> </w:t>
      </w:r>
      <w:r>
        <w:rPr>
          <w:spacing w:val="-2"/>
        </w:rPr>
        <w:t>values</w:t>
      </w:r>
    </w:p>
    <w:p w14:paraId="3F8FF5B2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3"/>
          <w:tab w:val="left" w:pos="706"/>
        </w:tabs>
        <w:ind w:right="137"/>
        <w:jc w:val="both"/>
        <w:rPr>
          <w:sz w:val="24"/>
        </w:rPr>
      </w:pPr>
      <w:r>
        <w:rPr>
          <w:sz w:val="24"/>
        </w:rPr>
        <w:t>I will adopt the values of the Heritage Foundation staff to be Collaborative, Supportive and Inclusive.</w:t>
      </w:r>
    </w:p>
    <w:p w14:paraId="3F8FF5B3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3"/>
          <w:tab w:val="left" w:pos="706"/>
        </w:tabs>
        <w:jc w:val="both"/>
        <w:rPr>
          <w:sz w:val="24"/>
        </w:rPr>
      </w:pPr>
      <w:r>
        <w:rPr>
          <w:sz w:val="24"/>
        </w:rPr>
        <w:t>I will operate ethically, with integrity, be considerate, respectful, honest and courteous to governors, staff, volunteers and contractors of the Herita</w:t>
      </w:r>
      <w:r>
        <w:rPr>
          <w:sz w:val="24"/>
        </w:rPr>
        <w:t>ge Foundation and also members of the local community with whom I am in contact in my role as a governor.</w:t>
      </w:r>
    </w:p>
    <w:p w14:paraId="3F8FF5B4" w14:textId="77777777" w:rsidR="00B85250" w:rsidRDefault="007A3A87">
      <w:pPr>
        <w:pStyle w:val="Heading1"/>
        <w:ind w:left="139"/>
      </w:pPr>
      <w:r>
        <w:t>Governing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Heritage</w:t>
      </w:r>
      <w:r>
        <w:rPr>
          <w:spacing w:val="-4"/>
        </w:rPr>
        <w:t xml:space="preserve"> </w:t>
      </w:r>
      <w:r>
        <w:rPr>
          <w:spacing w:val="-2"/>
        </w:rPr>
        <w:t>Foundation</w:t>
      </w:r>
    </w:p>
    <w:p w14:paraId="3F8FF5B5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3"/>
        </w:tabs>
        <w:ind w:left="703" w:right="0" w:hanging="564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governors.</w:t>
      </w:r>
    </w:p>
    <w:p w14:paraId="3F8FF5B6" w14:textId="77777777" w:rsidR="00B85250" w:rsidRDefault="007A3A87">
      <w:pPr>
        <w:pStyle w:val="Heading1"/>
      </w:pP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Heritage</w:t>
      </w:r>
      <w:r>
        <w:rPr>
          <w:spacing w:val="-1"/>
        </w:rPr>
        <w:t xml:space="preserve"> </w:t>
      </w:r>
      <w:r>
        <w:rPr>
          <w:spacing w:val="-2"/>
        </w:rPr>
        <w:t>Foundation</w:t>
      </w:r>
    </w:p>
    <w:p w14:paraId="3F8FF5B7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3"/>
          <w:tab w:val="left" w:pos="706"/>
        </w:tabs>
        <w:ind w:right="136"/>
        <w:jc w:val="both"/>
        <w:rPr>
          <w:sz w:val="24"/>
        </w:rPr>
      </w:pPr>
      <w:r>
        <w:rPr>
          <w:sz w:val="24"/>
        </w:rPr>
        <w:t>I support the Charitable Objects of the Heritage Foundation and aim to act as an ambassador of the Heritage Foundation in my role as a governor, in the interests of the people of Letchworth Garden City.</w:t>
      </w:r>
    </w:p>
    <w:p w14:paraId="3F8FF5B8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3"/>
          <w:tab w:val="left" w:pos="706"/>
        </w:tabs>
        <w:jc w:val="both"/>
        <w:rPr>
          <w:sz w:val="24"/>
        </w:rPr>
      </w:pPr>
      <w:r>
        <w:rPr>
          <w:sz w:val="24"/>
        </w:rPr>
        <w:t>I aim to maintain an up-to-date k</w:t>
      </w:r>
      <w:r>
        <w:rPr>
          <w:sz w:val="24"/>
        </w:rPr>
        <w:t>nowledge of the Heritage Foundation and also the views and needs of the local community of Letchworth Garden City which it serves.</w:t>
      </w:r>
    </w:p>
    <w:p w14:paraId="3F8FF5B9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3"/>
          <w:tab w:val="left" w:pos="706"/>
        </w:tabs>
        <w:ind w:right="134"/>
        <w:jc w:val="both"/>
        <w:rPr>
          <w:sz w:val="24"/>
        </w:rPr>
      </w:pPr>
      <w:r>
        <w:rPr>
          <w:sz w:val="24"/>
        </w:rPr>
        <w:t>I aim to act in the best interests of both the present and future local community of Letchworth Garden City.</w:t>
      </w:r>
    </w:p>
    <w:p w14:paraId="3F8FF5BA" w14:textId="77777777" w:rsidR="00B85250" w:rsidRDefault="007A3A87">
      <w:pPr>
        <w:pStyle w:val="Heading1"/>
      </w:pPr>
      <w:r>
        <w:t>Openness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p</w:t>
      </w:r>
      <w:r>
        <w:t>ersonal</w:t>
      </w:r>
      <w:r>
        <w:rPr>
          <w:spacing w:val="-2"/>
        </w:rPr>
        <w:t xml:space="preserve"> interests</w:t>
      </w:r>
    </w:p>
    <w:p w14:paraId="3F8FF5BB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3"/>
          <w:tab w:val="left" w:pos="706"/>
        </w:tabs>
        <w:jc w:val="both"/>
        <w:rPr>
          <w:sz w:val="24"/>
        </w:rPr>
      </w:pPr>
      <w:r>
        <w:rPr>
          <w:sz w:val="24"/>
        </w:rPr>
        <w:t>I will honestly declare any interests which may conflict with a matter to</w:t>
      </w:r>
      <w:r>
        <w:rPr>
          <w:spacing w:val="40"/>
          <w:sz w:val="24"/>
        </w:rPr>
        <w:t xml:space="preserve"> </w:t>
      </w:r>
      <w:r>
        <w:rPr>
          <w:sz w:val="24"/>
        </w:rPr>
        <w:t>be discussed at a meeting of the governors and will update my entry in the register of interests when requested by the Company Secretary.</w:t>
      </w:r>
    </w:p>
    <w:p w14:paraId="3F8FF5BC" w14:textId="77777777" w:rsidR="00B85250" w:rsidRDefault="007A3A87">
      <w:pPr>
        <w:pStyle w:val="Heading1"/>
      </w:pPr>
      <w:r>
        <w:t>Conduct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governors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</w:t>
      </w:r>
      <w:r>
        <w:t>her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Heritage</w:t>
      </w:r>
      <w:r>
        <w:rPr>
          <w:spacing w:val="-2"/>
        </w:rPr>
        <w:t xml:space="preserve"> Foundation</w:t>
      </w:r>
    </w:p>
    <w:p w14:paraId="3F8FF5BD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4"/>
        </w:tabs>
        <w:ind w:left="704" w:right="0" w:hanging="564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will:</w:t>
      </w:r>
    </w:p>
    <w:p w14:paraId="3F8FF5BE" w14:textId="77777777" w:rsidR="00B85250" w:rsidRDefault="007A3A87">
      <w:pPr>
        <w:pStyle w:val="ListParagraph"/>
        <w:numPr>
          <w:ilvl w:val="1"/>
          <w:numId w:val="2"/>
        </w:numPr>
        <w:tabs>
          <w:tab w:val="left" w:pos="1784"/>
          <w:tab w:val="left" w:pos="1786"/>
        </w:tabs>
        <w:ind w:right="133"/>
        <w:jc w:val="both"/>
        <w:rPr>
          <w:sz w:val="24"/>
        </w:rPr>
      </w:pPr>
      <w:r>
        <w:rPr>
          <w:sz w:val="24"/>
        </w:rPr>
        <w:t>attend all general meetings of the governors, giving apologies to the Chair of governors/Company Secretary prior to the meeting if I cannot attend, study the agenda and other information sent to me in good time prior to the meeting and aid the smooth runni</w:t>
      </w:r>
      <w:r>
        <w:rPr>
          <w:sz w:val="24"/>
        </w:rPr>
        <w:t>ng of business by proposing items of any business to be tabled at the meeting in a timely manner(within 7</w:t>
      </w:r>
      <w:r>
        <w:rPr>
          <w:spacing w:val="40"/>
          <w:sz w:val="24"/>
        </w:rPr>
        <w:t xml:space="preserve"> </w:t>
      </w:r>
      <w:r>
        <w:rPr>
          <w:sz w:val="24"/>
        </w:rPr>
        <w:t>days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receiving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agenda)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>future</w:t>
      </w:r>
      <w:r>
        <w:rPr>
          <w:spacing w:val="40"/>
          <w:sz w:val="24"/>
        </w:rPr>
        <w:t xml:space="preserve"> </w:t>
      </w:r>
      <w:r>
        <w:rPr>
          <w:sz w:val="24"/>
        </w:rPr>
        <w:t>meetings,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</w:p>
    <w:p w14:paraId="3F8FF5BF" w14:textId="77777777" w:rsidR="00B85250" w:rsidRDefault="00B85250">
      <w:pPr>
        <w:jc w:val="both"/>
        <w:rPr>
          <w:sz w:val="24"/>
        </w:rPr>
        <w:sectPr w:rsidR="00B85250">
          <w:pgSz w:w="11910" w:h="16840"/>
          <w:pgMar w:top="1700" w:right="1660" w:bottom="960" w:left="1660" w:header="0" w:footer="760" w:gutter="0"/>
          <w:cols w:space="720"/>
        </w:sectPr>
      </w:pPr>
    </w:p>
    <w:p w14:paraId="3F8FF5C0" w14:textId="77777777" w:rsidR="00B85250" w:rsidRDefault="007A3A87">
      <w:pPr>
        <w:pStyle w:val="BodyText"/>
        <w:spacing w:before="77"/>
        <w:ind w:left="1786" w:right="136"/>
        <w:jc w:val="both"/>
      </w:pPr>
      <w:r>
        <w:lastRenderedPageBreak/>
        <w:t>responding to calls from the Chair for urgent business requested at the sta</w:t>
      </w:r>
      <w:r>
        <w:t>rt of a meeting (which will be tabled following</w:t>
      </w:r>
      <w:r>
        <w:rPr>
          <w:spacing w:val="-3"/>
        </w:rPr>
        <w:t xml:space="preserve"> </w:t>
      </w:r>
      <w:r>
        <w:t>minutes,</w:t>
      </w:r>
      <w:r>
        <w:rPr>
          <w:spacing w:val="-4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declarations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interest);</w:t>
      </w:r>
    </w:p>
    <w:p w14:paraId="3F8FF5C1" w14:textId="77777777" w:rsidR="00B85250" w:rsidRDefault="007A3A87">
      <w:pPr>
        <w:pStyle w:val="ListParagraph"/>
        <w:numPr>
          <w:ilvl w:val="1"/>
          <w:numId w:val="2"/>
        </w:numPr>
        <w:tabs>
          <w:tab w:val="left" w:pos="1414"/>
          <w:tab w:val="left" w:pos="1416"/>
        </w:tabs>
        <w:ind w:left="1416" w:right="132"/>
        <w:jc w:val="both"/>
        <w:rPr>
          <w:sz w:val="24"/>
        </w:rPr>
      </w:pPr>
      <w:r>
        <w:rPr>
          <w:sz w:val="24"/>
        </w:rPr>
        <w:t>have a fair and open-minded view to discussions at meetings, showing</w:t>
      </w:r>
      <w:r>
        <w:rPr>
          <w:spacing w:val="-1"/>
          <w:sz w:val="24"/>
        </w:rPr>
        <w:t xml:space="preserve"> </w:t>
      </w:r>
      <w:r>
        <w:rPr>
          <w:sz w:val="24"/>
        </w:rPr>
        <w:t>respect for the diversity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views of others; I will focus my comments objectively </w:t>
      </w:r>
      <w:r>
        <w:rPr>
          <w:sz w:val="24"/>
        </w:rPr>
        <w:t>and selflessly on what is in the best interests of both the present and future local community of Letchworth Garden City and by doing so strive to be a critical friend of the Board of Trustees and the Heritage Foundation.</w:t>
      </w:r>
    </w:p>
    <w:p w14:paraId="3F8FF5C2" w14:textId="77777777" w:rsidR="00B85250" w:rsidRDefault="007A3A87">
      <w:pPr>
        <w:spacing w:before="120"/>
        <w:ind w:left="1416" w:right="135" w:firstLine="9"/>
        <w:jc w:val="both"/>
        <w:rPr>
          <w:b/>
          <w:sz w:val="24"/>
        </w:rPr>
      </w:pPr>
      <w:r>
        <w:rPr>
          <w:sz w:val="24"/>
        </w:rPr>
        <w:t>I will recognise that the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facilitate moving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on the meeting, but they will aim to facilitate engagement to seek governors’ views. </w:t>
      </w:r>
      <w:r>
        <w:rPr>
          <w:b/>
          <w:sz w:val="24"/>
        </w:rPr>
        <w:t>Understanding the roles of the Trustees and the governors</w:t>
      </w:r>
    </w:p>
    <w:p w14:paraId="3F8FF5C3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3"/>
          <w:tab w:val="left" w:pos="706"/>
        </w:tabs>
        <w:ind w:right="137"/>
        <w:jc w:val="both"/>
        <w:rPr>
          <w:sz w:val="24"/>
        </w:rPr>
      </w:pPr>
      <w:r>
        <w:rPr>
          <w:sz w:val="24"/>
        </w:rPr>
        <w:t xml:space="preserve">I understand and accept that the Board of Trustees has the authority under the Rules </w:t>
      </w:r>
      <w:r>
        <w:rPr>
          <w:sz w:val="24"/>
        </w:rPr>
        <w:t>to manage the business of the Heritage Foundation.</w:t>
      </w:r>
    </w:p>
    <w:p w14:paraId="3F8FF5C4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2"/>
          <w:tab w:val="left" w:pos="706"/>
        </w:tabs>
        <w:ind w:right="134"/>
        <w:jc w:val="both"/>
        <w:rPr>
          <w:sz w:val="24"/>
        </w:rPr>
      </w:pPr>
      <w:r>
        <w:rPr>
          <w:sz w:val="24"/>
        </w:rPr>
        <w:t>I understand that a valid decision of the Board of Trustees is binding on the Heritage Foundation unless and until varied by a subsequent decision of the Board of Trustees. Where I have any concerns, I wil</w:t>
      </w:r>
      <w:r>
        <w:rPr>
          <w:sz w:val="24"/>
        </w:rPr>
        <w:t>l ensure that such concerns are drawn to the attention of the Chair in a professional and timely manner.</w:t>
      </w:r>
    </w:p>
    <w:p w14:paraId="3F8FF5C5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2"/>
          <w:tab w:val="left" w:pos="706"/>
        </w:tabs>
        <w:jc w:val="both"/>
        <w:rPr>
          <w:sz w:val="24"/>
        </w:rPr>
      </w:pPr>
      <w:r>
        <w:rPr>
          <w:sz w:val="24"/>
        </w:rPr>
        <w:t>A two-way flow of feedback between governors to raise issues with the Board of Trustees is encouraged, and will be facilitated through the agendas of b</w:t>
      </w:r>
      <w:r>
        <w:rPr>
          <w:sz w:val="24"/>
        </w:rPr>
        <w:t>oth the meetings of the Board and of Governors, and feedback will be included in minutes of meetings. Governors will have</w:t>
      </w:r>
      <w:r>
        <w:rPr>
          <w:spacing w:val="40"/>
          <w:sz w:val="24"/>
        </w:rPr>
        <w:t xml:space="preserve"> </w:t>
      </w:r>
      <w:r>
        <w:rPr>
          <w:sz w:val="24"/>
        </w:rPr>
        <w:t>the opportunity to present to the Board on matters of concern.</w:t>
      </w:r>
    </w:p>
    <w:p w14:paraId="3F8FF5C6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3"/>
        </w:tabs>
        <w:spacing w:before="121"/>
        <w:ind w:left="703" w:right="0" w:hanging="563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of governors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explained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governor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Description.</w:t>
      </w:r>
    </w:p>
    <w:p w14:paraId="3F8FF5C7" w14:textId="77777777" w:rsidR="00B85250" w:rsidRDefault="007A3A87">
      <w:pPr>
        <w:pStyle w:val="Heading1"/>
      </w:pPr>
      <w:r>
        <w:t>Protecting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Heritage</w:t>
      </w:r>
      <w:r>
        <w:rPr>
          <w:spacing w:val="-4"/>
        </w:rPr>
        <w:t xml:space="preserve"> </w:t>
      </w:r>
      <w:r>
        <w:t>Foundation’s</w:t>
      </w:r>
      <w:r>
        <w:rPr>
          <w:spacing w:val="-4"/>
        </w:rPr>
        <w:t xml:space="preserve"> </w:t>
      </w:r>
      <w:r>
        <w:rPr>
          <w:spacing w:val="-2"/>
        </w:rPr>
        <w:t>reputation</w:t>
      </w:r>
    </w:p>
    <w:p w14:paraId="3F8FF5C8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2"/>
          <w:tab w:val="left" w:pos="706"/>
        </w:tabs>
        <w:ind w:right="139"/>
        <w:jc w:val="both"/>
        <w:rPr>
          <w:sz w:val="24"/>
        </w:rPr>
      </w:pPr>
      <w:r>
        <w:rPr>
          <w:sz w:val="24"/>
        </w:rPr>
        <w:t>I note a Media Handling policy now applies to governors, and I will familiarise myself with this document.</w:t>
      </w:r>
    </w:p>
    <w:p w14:paraId="3F8FF5C9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2"/>
          <w:tab w:val="left" w:pos="706"/>
        </w:tabs>
        <w:jc w:val="both"/>
        <w:rPr>
          <w:sz w:val="24"/>
        </w:rPr>
      </w:pPr>
      <w:r>
        <w:rPr>
          <w:sz w:val="24"/>
        </w:rPr>
        <w:t>When speaking as a private citizen, or as a Governor, I will make this clear, and I will not knowingly say anything which would be factually incorrec</w:t>
      </w:r>
      <w:r>
        <w:rPr>
          <w:sz w:val="24"/>
        </w:rPr>
        <w:t>t about the Heritage Foundation.</w:t>
      </w:r>
    </w:p>
    <w:p w14:paraId="3F8FF5CA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2"/>
          <w:tab w:val="left" w:pos="706"/>
        </w:tabs>
        <w:spacing w:before="117"/>
        <w:jc w:val="both"/>
        <w:rPr>
          <w:sz w:val="24"/>
        </w:rPr>
      </w:pPr>
      <w:r>
        <w:rPr>
          <w:sz w:val="24"/>
        </w:rPr>
        <w:t xml:space="preserve">I will liaise with </w:t>
      </w:r>
      <w:r>
        <w:rPr>
          <w:i/>
          <w:sz w:val="24"/>
        </w:rPr>
        <w:t xml:space="preserve">the Head of Communications &amp; Engagement </w:t>
      </w:r>
      <w:r>
        <w:rPr>
          <w:sz w:val="24"/>
        </w:rPr>
        <w:t xml:space="preserve">if I am to respond to any request for statements about the Heritage Foundation [including on social media beyond passing on posts by the Heritage </w:t>
      </w:r>
      <w:r>
        <w:rPr>
          <w:spacing w:val="-2"/>
          <w:sz w:val="24"/>
        </w:rPr>
        <w:t>Foundation].</w:t>
      </w:r>
    </w:p>
    <w:p w14:paraId="3F8FF5CB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2"/>
          <w:tab w:val="left" w:pos="706"/>
        </w:tabs>
        <w:spacing w:before="123"/>
        <w:ind w:right="136"/>
        <w:jc w:val="both"/>
        <w:rPr>
          <w:sz w:val="24"/>
        </w:rPr>
      </w:pPr>
      <w:r>
        <w:rPr>
          <w:sz w:val="24"/>
        </w:rPr>
        <w:t>Socia</w:t>
      </w:r>
      <w:r>
        <w:rPr>
          <w:sz w:val="24"/>
        </w:rPr>
        <w:t xml:space="preserve">l Media conduct: I will restrict comments in social media related to the Heritage Foundation to be those of an ambassador for the Heritage Foundation, and / or to seek understanding of views of the community to inform my role. Sharing formal statements on </w:t>
      </w:r>
      <w:r>
        <w:rPr>
          <w:sz w:val="24"/>
        </w:rPr>
        <w:t>social media issued by the Heritage Foundation is an appropriate role for the Governors, subject to any guidance provided from time to time by the Communications team.</w:t>
      </w:r>
    </w:p>
    <w:p w14:paraId="3F8FF5CC" w14:textId="77777777" w:rsidR="00B85250" w:rsidRDefault="00B85250">
      <w:pPr>
        <w:jc w:val="both"/>
        <w:rPr>
          <w:sz w:val="24"/>
        </w:rPr>
        <w:sectPr w:rsidR="00B85250">
          <w:pgSz w:w="11910" w:h="16840"/>
          <w:pgMar w:top="1340" w:right="1660" w:bottom="960" w:left="1660" w:header="0" w:footer="760" w:gutter="0"/>
          <w:cols w:space="720"/>
        </w:sectPr>
      </w:pPr>
    </w:p>
    <w:p w14:paraId="3F8FF5CD" w14:textId="77777777" w:rsidR="00B85250" w:rsidRDefault="007A3A87">
      <w:pPr>
        <w:pStyle w:val="Heading1"/>
        <w:spacing w:before="77"/>
      </w:pPr>
      <w:r>
        <w:lastRenderedPageBreak/>
        <w:t>Concerns</w:t>
      </w:r>
      <w:r>
        <w:rPr>
          <w:spacing w:val="-5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governor</w:t>
      </w:r>
      <w:r>
        <w:rPr>
          <w:spacing w:val="-5"/>
        </w:rPr>
        <w:t xml:space="preserve"> </w:t>
      </w:r>
      <w:r>
        <w:rPr>
          <w:spacing w:val="-2"/>
        </w:rPr>
        <w:t>conduct</w:t>
      </w:r>
    </w:p>
    <w:p w14:paraId="3F8FF5CE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2"/>
          <w:tab w:val="left" w:pos="706"/>
        </w:tabs>
        <w:ind w:right="138"/>
        <w:jc w:val="both"/>
        <w:rPr>
          <w:rFonts w:ascii="Times New Roman" w:hAnsi="Times New Roman"/>
          <w:sz w:val="24"/>
        </w:rPr>
      </w:pPr>
      <w:r>
        <w:rPr>
          <w:sz w:val="24"/>
        </w:rPr>
        <w:t>Any concerns about governor’s complian</w:t>
      </w:r>
      <w:r>
        <w:rPr>
          <w:sz w:val="24"/>
        </w:rPr>
        <w:t xml:space="preserve">ce with the principles of this Code shall be directed through the Company Secretary and or Chair as </w:t>
      </w:r>
      <w:r>
        <w:rPr>
          <w:spacing w:val="-2"/>
          <w:sz w:val="24"/>
        </w:rPr>
        <w:t>appropriate</w:t>
      </w:r>
      <w:r>
        <w:rPr>
          <w:rFonts w:ascii="Times New Roman" w:hAnsi="Times New Roman"/>
          <w:spacing w:val="-2"/>
          <w:sz w:val="24"/>
        </w:rPr>
        <w:t>.</w:t>
      </w:r>
    </w:p>
    <w:p w14:paraId="3F8FF5CF" w14:textId="77777777" w:rsidR="00B85250" w:rsidRDefault="007A3A87">
      <w:pPr>
        <w:pStyle w:val="ListParagraph"/>
        <w:numPr>
          <w:ilvl w:val="0"/>
          <w:numId w:val="2"/>
        </w:numPr>
        <w:tabs>
          <w:tab w:val="left" w:pos="702"/>
          <w:tab w:val="left" w:pos="706"/>
        </w:tabs>
        <w:spacing w:before="119"/>
        <w:ind w:right="133"/>
        <w:jc w:val="both"/>
        <w:rPr>
          <w:sz w:val="24"/>
        </w:rPr>
      </w:pPr>
      <w:r>
        <w:rPr>
          <w:sz w:val="24"/>
        </w:rPr>
        <w:t>The aim of this code is to set the tone around appropriate behaviours for governors. Any concerns should be discussed with the Chair and / or C</w:t>
      </w:r>
      <w:r>
        <w:rPr>
          <w:sz w:val="24"/>
        </w:rPr>
        <w:t>ompany Secretary as appropriate. This does not replace formal processes of Rule 45 of the Rules of the Foundation.</w:t>
      </w:r>
    </w:p>
    <w:p w14:paraId="3F8FF5D0" w14:textId="77777777" w:rsidR="00B85250" w:rsidRDefault="00B85250">
      <w:pPr>
        <w:pStyle w:val="BodyText"/>
      </w:pPr>
    </w:p>
    <w:p w14:paraId="3F8FF5D1" w14:textId="77777777" w:rsidR="00B85250" w:rsidRDefault="00B85250">
      <w:pPr>
        <w:pStyle w:val="BodyText"/>
      </w:pPr>
    </w:p>
    <w:p w14:paraId="3F8FF5D2" w14:textId="77777777" w:rsidR="00B85250" w:rsidRDefault="00B85250">
      <w:pPr>
        <w:pStyle w:val="BodyText"/>
        <w:spacing w:before="120"/>
      </w:pPr>
    </w:p>
    <w:p w14:paraId="3F8FF5D3" w14:textId="77777777" w:rsidR="00B85250" w:rsidRDefault="007A3A87">
      <w:pPr>
        <w:pStyle w:val="BodyText"/>
        <w:spacing w:after="4"/>
        <w:ind w:left="140"/>
      </w:pPr>
      <w:r>
        <w:rPr>
          <w:spacing w:val="-2"/>
        </w:rPr>
        <w:t>Signed:</w:t>
      </w:r>
    </w:p>
    <w:p w14:paraId="3F8FF5D4" w14:textId="77777777" w:rsidR="00B85250" w:rsidRDefault="007A3A87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8FF5E2" wp14:editId="3F8FF5E3">
                <wp:extent cx="5311140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1140" cy="6350"/>
                          <a:chOff x="0" y="0"/>
                          <a:chExt cx="531114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3111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1140" h="6350">
                                <a:moveTo>
                                  <a:pt x="531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311140" y="6108"/>
                                </a:lnTo>
                                <a:lnTo>
                                  <a:pt x="531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F9EF6" id="Group 3" o:spid="_x0000_s1026" style="width:418.2pt;height:.5pt;mso-position-horizontal-relative:char;mso-position-vertical-relative:line" coordsize="531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">
                <v:shape id="Graphic 4" o:spid="_x0000_s1027" style="position:absolute;width:53111;height:63;visibility:visible;mso-wrap-style:square;v-text-anchor:top" coordsize="53111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" path="m5311140,l,,,6108r5311140,l531114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F8FF5D5" w14:textId="77777777" w:rsidR="00B85250" w:rsidRDefault="00B85250">
      <w:pPr>
        <w:pStyle w:val="BodyText"/>
      </w:pPr>
    </w:p>
    <w:p w14:paraId="3F8FF5D6" w14:textId="77777777" w:rsidR="00B85250" w:rsidRDefault="00B85250">
      <w:pPr>
        <w:pStyle w:val="BodyText"/>
        <w:spacing w:before="6"/>
      </w:pPr>
    </w:p>
    <w:p w14:paraId="3F8FF5D7" w14:textId="77777777" w:rsidR="00B85250" w:rsidRDefault="007A3A87">
      <w:pPr>
        <w:pStyle w:val="BodyText"/>
        <w:spacing w:before="1" w:after="4"/>
        <w:ind w:left="140"/>
      </w:pPr>
      <w:r>
        <w:rPr>
          <w:spacing w:val="-2"/>
        </w:rPr>
        <w:t>Name:</w:t>
      </w:r>
    </w:p>
    <w:p w14:paraId="3F8FF5D8" w14:textId="77777777" w:rsidR="00B85250" w:rsidRDefault="007A3A87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8FF5E4" wp14:editId="3F8FF5E5">
                <wp:extent cx="5311140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1140" cy="6350"/>
                          <a:chOff x="0" y="0"/>
                          <a:chExt cx="531114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3111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1140" h="6350">
                                <a:moveTo>
                                  <a:pt x="531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311140" y="6096"/>
                                </a:lnTo>
                                <a:lnTo>
                                  <a:pt x="531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87488" id="Group 5" o:spid="_x0000_s1026" style="width:418.2pt;height:.5pt;mso-position-horizontal-relative:char;mso-position-vertical-relative:line" coordsize="531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">
                <v:shape id="Graphic 6" o:spid="_x0000_s1027" style="position:absolute;width:53111;height:63;visibility:visible;mso-wrap-style:square;v-text-anchor:top" coordsize="53111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" path="m5311140,l,,,6096r5311140,l531114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F8FF5D9" w14:textId="77777777" w:rsidR="00B85250" w:rsidRDefault="00B85250">
      <w:pPr>
        <w:pStyle w:val="BodyText"/>
      </w:pPr>
    </w:p>
    <w:p w14:paraId="3F8FF5DA" w14:textId="77777777" w:rsidR="00B85250" w:rsidRDefault="00B85250">
      <w:pPr>
        <w:pStyle w:val="BodyText"/>
        <w:spacing w:before="4"/>
      </w:pPr>
    </w:p>
    <w:p w14:paraId="3F8FF5DB" w14:textId="77777777" w:rsidR="00B85250" w:rsidRDefault="007A3A87">
      <w:pPr>
        <w:pStyle w:val="BodyText"/>
        <w:spacing w:after="4"/>
        <w:ind w:left="140"/>
      </w:pPr>
      <w:r>
        <w:rPr>
          <w:spacing w:val="-2"/>
        </w:rPr>
        <w:t>Date:</w:t>
      </w:r>
    </w:p>
    <w:p w14:paraId="3F8FF5DC" w14:textId="77777777" w:rsidR="00B85250" w:rsidRDefault="007A3A87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8FF5E6" wp14:editId="3F8FF5E7">
                <wp:extent cx="5311140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1140" cy="6350"/>
                          <a:chOff x="0" y="0"/>
                          <a:chExt cx="531114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3111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1140" h="6350">
                                <a:moveTo>
                                  <a:pt x="531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311140" y="6096"/>
                                </a:lnTo>
                                <a:lnTo>
                                  <a:pt x="531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99AC9" id="Group 7" o:spid="_x0000_s1026" style="width:418.2pt;height:.5pt;mso-position-horizontal-relative:char;mso-position-vertical-relative:line" coordsize="531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">
                <v:shape id="Graphic 8" o:spid="_x0000_s1027" style="position:absolute;width:53111;height:63;visibility:visible;mso-wrap-style:square;v-text-anchor:top" coordsize="53111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" path="m5311140,l,,,6096r5311140,l531114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F8FF5DD" w14:textId="77777777" w:rsidR="00B85250" w:rsidRDefault="00B85250">
      <w:pPr>
        <w:pStyle w:val="BodyText"/>
      </w:pPr>
    </w:p>
    <w:p w14:paraId="3F8FF5DE" w14:textId="77777777" w:rsidR="00B85250" w:rsidRDefault="00B85250">
      <w:pPr>
        <w:pStyle w:val="BodyText"/>
      </w:pPr>
    </w:p>
    <w:p w14:paraId="3F8FF5DF" w14:textId="77777777" w:rsidR="00B85250" w:rsidRDefault="00B85250">
      <w:pPr>
        <w:pStyle w:val="BodyText"/>
        <w:spacing w:before="6"/>
      </w:pPr>
    </w:p>
    <w:p w14:paraId="3F8FF5E0" w14:textId="0047C0FF" w:rsidR="00B85250" w:rsidRDefault="007A3A87">
      <w:pPr>
        <w:pStyle w:val="BodyText"/>
        <w:spacing w:before="1"/>
        <w:ind w:left="140"/>
      </w:pPr>
      <w:r>
        <w:t>Issued</w:t>
      </w:r>
      <w:r>
        <w:rPr>
          <w:spacing w:val="-3"/>
        </w:rPr>
        <w:t xml:space="preserve"> </w:t>
      </w:r>
      <w:r>
        <w:rPr>
          <w:spacing w:val="-2"/>
        </w:rPr>
        <w:t>18/12/2023</w:t>
      </w:r>
    </w:p>
    <w:p w14:paraId="3F8FF5E1" w14:textId="7D05C4D5" w:rsidR="00B85250" w:rsidRDefault="007A3A87">
      <w:pPr>
        <w:pStyle w:val="BodyText"/>
        <w:ind w:left="139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rPr>
          <w:spacing w:val="-2"/>
        </w:rPr>
        <w:t>12/2025</w:t>
      </w:r>
    </w:p>
    <w:sectPr w:rsidR="00B85250">
      <w:pgSz w:w="11910" w:h="16840"/>
      <w:pgMar w:top="1340" w:right="1660" w:bottom="960" w:left="166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ED73" w14:textId="77777777" w:rsidR="00000000" w:rsidRDefault="007A3A87">
      <w:r>
        <w:separator/>
      </w:r>
    </w:p>
  </w:endnote>
  <w:endnote w:type="continuationSeparator" w:id="0">
    <w:p w14:paraId="3257CD7F" w14:textId="77777777" w:rsidR="00000000" w:rsidRDefault="007A3A87">
      <w:r>
        <w:continuationSeparator/>
      </w:r>
    </w:p>
  </w:endnote>
  <w:endnote w:type="continuationNotice" w:id="1">
    <w:p w14:paraId="73998ACF" w14:textId="77777777" w:rsidR="005F23EB" w:rsidRDefault="005F2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F5E8" w14:textId="77777777" w:rsidR="00B85250" w:rsidRDefault="007A3A8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F8FF5E9" wp14:editId="3F8FF5EA">
              <wp:simplePos x="0" y="0"/>
              <wp:positionH relativeFrom="page">
                <wp:posOffset>1124711</wp:posOffset>
              </wp:positionH>
              <wp:positionV relativeFrom="page">
                <wp:posOffset>10082783</wp:posOffset>
              </wp:positionV>
              <wp:extent cx="5311140" cy="6350"/>
              <wp:effectExtent l="0" t="0" r="0" b="0"/>
              <wp:wrapNone/>
              <wp:docPr id="1" name="Graphic 1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11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11140" h="6350">
                            <a:moveTo>
                              <a:pt x="531114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311140" y="6095"/>
                            </a:lnTo>
                            <a:lnTo>
                              <a:pt x="53111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92FDFC" id="Graphic 1" o:spid="_x0000_s1026" href="https://www.gov.uk/government/publications/the-7-principles-of-public-life" style="position:absolute;margin-left:88.55pt;margin-top:793.9pt;width:418.2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111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" o:button="t" path="m5311140,l,,,6095r5311140,l5311140,xe" fillcolor="black" stroked="f">
              <v:fill o:detectmouseclick="t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F8FF5EB" wp14:editId="3F8FF5EC">
              <wp:simplePos x="0" y="0"/>
              <wp:positionH relativeFrom="page">
                <wp:posOffset>1130300</wp:posOffset>
              </wp:positionH>
              <wp:positionV relativeFrom="page">
                <wp:posOffset>10089091</wp:posOffset>
              </wp:positionV>
              <wp:extent cx="5151755" cy="196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175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FF5ED" w14:textId="77777777" w:rsidR="00B85250" w:rsidRDefault="007A3A87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Times New Roman"/>
                              <w:spacing w:val="-2"/>
                            </w:rPr>
                            <w:t>1:</w:t>
                          </w:r>
                          <w:r>
                            <w:rPr>
                              <w:rFonts w:ascii="Times New Roman"/>
                              <w:spacing w:val="40"/>
                            </w:rPr>
                            <w:t xml:space="preserve">  </w:t>
                          </w:r>
                          <w:hyperlink r:id="rId2">
                            <w:r>
                              <w:rPr>
                                <w:color w:val="0563C1"/>
                                <w:spacing w:val="-2"/>
                                <w:u w:val="single" w:color="0563C1"/>
                              </w:rPr>
                              <w:t>https://www.gov.uk/government/publications/the-7-principles-of-public-</w:t>
                            </w:r>
                            <w:r>
                              <w:rPr>
                                <w:color w:val="0563C1"/>
                                <w:spacing w:val="-4"/>
                                <w:u w:val="single" w:color="0563C1"/>
                              </w:rPr>
                              <w:t>life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FF5E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9pt;margin-top:794.4pt;width:405.65pt;height:15.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" filled="f" stroked="f">
              <v:textbox inset="0,0,0,0">
                <w:txbxContent>
                  <w:p w14:paraId="3F8FF5ED" w14:textId="77777777" w:rsidR="00B85250" w:rsidRDefault="007A3A87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Times New Roman"/>
                        <w:spacing w:val="-2"/>
                      </w:rPr>
                      <w:t>1:</w:t>
                    </w:r>
                    <w:r>
                      <w:rPr>
                        <w:rFonts w:ascii="Times New Roman"/>
                        <w:spacing w:val="40"/>
                      </w:rPr>
                      <w:t xml:space="preserve">  </w:t>
                    </w:r>
                    <w:hyperlink r:id="rId3">
                      <w:r>
                        <w:rPr>
                          <w:color w:val="0563C1"/>
                          <w:spacing w:val="-2"/>
                          <w:u w:val="single" w:color="0563C1"/>
                        </w:rPr>
                        <w:t>https://www.gov.uk/government/publications/the-7-principles-of-public-</w:t>
                      </w:r>
                      <w:r>
                        <w:rPr>
                          <w:color w:val="0563C1"/>
                          <w:spacing w:val="-4"/>
                          <w:u w:val="single" w:color="0563C1"/>
                        </w:rPr>
                        <w:t>life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D11D" w14:textId="77777777" w:rsidR="00000000" w:rsidRDefault="007A3A87">
      <w:r>
        <w:separator/>
      </w:r>
    </w:p>
  </w:footnote>
  <w:footnote w:type="continuationSeparator" w:id="0">
    <w:p w14:paraId="2D29E766" w14:textId="77777777" w:rsidR="00000000" w:rsidRDefault="007A3A87">
      <w:r>
        <w:continuationSeparator/>
      </w:r>
    </w:p>
  </w:footnote>
  <w:footnote w:type="continuationNotice" w:id="1">
    <w:p w14:paraId="1B9E5898" w14:textId="77777777" w:rsidR="005F23EB" w:rsidRDefault="005F23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85F"/>
    <w:multiLevelType w:val="hybridMultilevel"/>
    <w:tmpl w:val="84FC31E0"/>
    <w:lvl w:ilvl="0" w:tplc="D444B296">
      <w:start w:val="1"/>
      <w:numFmt w:val="decimal"/>
      <w:lvlText w:val="%1."/>
      <w:lvlJc w:val="left"/>
      <w:pPr>
        <w:ind w:left="70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32C43E">
      <w:start w:val="1"/>
      <w:numFmt w:val="lowerLetter"/>
      <w:lvlText w:val="%2)"/>
      <w:lvlJc w:val="left"/>
      <w:pPr>
        <w:ind w:left="1786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298E9714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3" w:tplc="5A3290A4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 w:tplc="79DE980E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 w:tplc="E736B8AA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6" w:tplc="E9C24696">
      <w:numFmt w:val="bullet"/>
      <w:lvlText w:val="•"/>
      <w:lvlJc w:val="left"/>
      <w:pPr>
        <w:ind w:left="5561" w:hanging="360"/>
      </w:pPr>
      <w:rPr>
        <w:rFonts w:hint="default"/>
        <w:lang w:val="en-US" w:eastAsia="en-US" w:bidi="ar-SA"/>
      </w:rPr>
    </w:lvl>
    <w:lvl w:ilvl="7" w:tplc="517A04AC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8" w:tplc="A17A32BE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CD36A4"/>
    <w:multiLevelType w:val="hybridMultilevel"/>
    <w:tmpl w:val="CB2E5412"/>
    <w:lvl w:ilvl="0" w:tplc="B98A985E">
      <w:start w:val="1"/>
      <w:numFmt w:val="decimal"/>
      <w:lvlText w:val="%1."/>
      <w:lvlJc w:val="left"/>
      <w:pPr>
        <w:ind w:left="70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2A7C4A">
      <w:start w:val="1"/>
      <w:numFmt w:val="lowerLetter"/>
      <w:lvlText w:val="%2)"/>
      <w:lvlJc w:val="left"/>
      <w:pPr>
        <w:ind w:left="1786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C2C6C960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3" w:tplc="E6E440CC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 w:tplc="1FC29F00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 w:tplc="47D05DFA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6" w:tplc="B72EE564">
      <w:numFmt w:val="bullet"/>
      <w:lvlText w:val="•"/>
      <w:lvlJc w:val="left"/>
      <w:pPr>
        <w:ind w:left="5561" w:hanging="360"/>
      </w:pPr>
      <w:rPr>
        <w:rFonts w:hint="default"/>
        <w:lang w:val="en-US" w:eastAsia="en-US" w:bidi="ar-SA"/>
      </w:rPr>
    </w:lvl>
    <w:lvl w:ilvl="7" w:tplc="B6927896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8" w:tplc="AC9A4072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</w:abstractNum>
  <w:num w:numId="1" w16cid:durableId="1240479773">
    <w:abstractNumId w:val="0"/>
  </w:num>
  <w:num w:numId="2" w16cid:durableId="58438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71F"/>
    <w:rsid w:val="005F23EB"/>
    <w:rsid w:val="0072471F"/>
    <w:rsid w:val="007A3A87"/>
    <w:rsid w:val="00807BDD"/>
    <w:rsid w:val="00B8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FF597"/>
  <w15:docId w15:val="{82338CF5-81E1-41A2-BC9F-5801AB4B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0"/>
      <w:ind w:left="14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706" w:right="135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5F2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3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5F2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3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overnment/publications/the-7-principles-of-public-life" TargetMode="External"/><Relationship Id="rId2" Type="http://schemas.openxmlformats.org/officeDocument/2006/relationships/hyperlink" Target="https://www.gov.uk/government/publications/the-7-principles-of-public-life" TargetMode="External"/><Relationship Id="rId1" Type="http://schemas.openxmlformats.org/officeDocument/2006/relationships/hyperlink" Target="https://www.gov.uk/government/publications/the-7-principles-of-public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F6CFB8C3E5439DFD9474AD63A24D" ma:contentTypeVersion="18" ma:contentTypeDescription="Create a new document." ma:contentTypeScope="" ma:versionID="22bbf8063a709a56684b2c1a5ebe4743">
  <xsd:schema xmlns:xsd="http://www.w3.org/2001/XMLSchema" xmlns:xs="http://www.w3.org/2001/XMLSchema" xmlns:p="http://schemas.microsoft.com/office/2006/metadata/properties" xmlns:ns2="b3fc7e69-8326-41fa-adad-72b9dd5aa4d3" xmlns:ns3="43a4de5d-7b38-47b7-9879-13ac7f01e7f5" targetNamespace="http://schemas.microsoft.com/office/2006/metadata/properties" ma:root="true" ma:fieldsID="a165cd093ee2548adb4ab9da18d069ab" ns2:_="" ns3:_="">
    <xsd:import namespace="b3fc7e69-8326-41fa-adad-72b9dd5aa4d3"/>
    <xsd:import namespace="43a4de5d-7b38-47b7-9879-13ac7f01e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c7e69-8326-41fa-adad-72b9dd5aa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a6f2eb-9ccc-417f-8b8e-2550dd703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de5d-7b38-47b7-9879-13ac7f01e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ec64496-1014-42b7-b1dd-d78e75a488e0}" ma:internalName="TaxCatchAll" ma:showField="CatchAllData" ma:web="43a4de5d-7b38-47b7-9879-13ac7f01e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F2BA1-91C3-4982-B1EA-37F4644B5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10B23-7370-4B01-B27F-9EADD4477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c7e69-8326-41fa-adad-72b9dd5aa4d3"/>
    <ds:schemaRef ds:uri="43a4de5d-7b38-47b7-9879-13ac7f01e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4609</Characters>
  <Application>Microsoft Office Word</Application>
  <DocSecurity>0</DocSecurity>
  <Lines>38</Lines>
  <Paragraphs>10</Paragraphs>
  <ScaleCrop>false</ScaleCrop>
  <Company>Letchworth Garden City Heritage Foundation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 Kaur</dc:creator>
  <cp:lastModifiedBy>Jo Walker</cp:lastModifiedBy>
  <cp:revision>3</cp:revision>
  <dcterms:created xsi:type="dcterms:W3CDTF">2024-03-08T09:53:00Z</dcterms:created>
  <dcterms:modified xsi:type="dcterms:W3CDTF">2024-03-08T09:54:00Z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2024-03-08T00:00:00Z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D:20190208125941</vt:lpwstr>
  </property>
</Properties>
</file>